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777FF" w14:textId="090BF889" w:rsidR="00A679A6" w:rsidRPr="006D42B8" w:rsidRDefault="00A679A6" w:rsidP="00A679A6">
      <w:pPr>
        <w:pStyle w:val="3GPPHeader"/>
        <w:spacing w:after="0"/>
        <w:rPr>
          <w:rFonts w:cs="Arial"/>
          <w:sz w:val="32"/>
          <w:szCs w:val="32"/>
        </w:rPr>
      </w:pPr>
      <w:bookmarkStart w:id="0" w:name="_Hlk158888928"/>
      <w:r w:rsidRPr="006D42B8">
        <w:rPr>
          <w:rFonts w:ascii="Arial" w:hAnsi="Arial" w:cs="Arial"/>
          <w:sz w:val="28"/>
        </w:rPr>
        <w:t>3GPP TSG RAN WG1 #116</w:t>
      </w:r>
      <w:r w:rsidR="00A153A3">
        <w:rPr>
          <w:rFonts w:ascii="Arial" w:hAnsi="Arial" w:cs="Arial"/>
          <w:sz w:val="28"/>
        </w:rPr>
        <w:t>-bis</w:t>
      </w:r>
      <w:r w:rsidRPr="006D42B8">
        <w:rPr>
          <w:rFonts w:cs="Arial"/>
        </w:rPr>
        <w:tab/>
      </w:r>
      <w:r w:rsidRPr="006D42B8">
        <w:rPr>
          <w:rFonts w:ascii="Arial" w:hAnsi="Arial" w:cs="Arial"/>
          <w:sz w:val="28"/>
        </w:rPr>
        <w:t>R1-24</w:t>
      </w:r>
      <w:r w:rsidR="00A125BC">
        <w:rPr>
          <w:rFonts w:ascii="Arial" w:hAnsi="Arial" w:cs="Arial"/>
          <w:sz w:val="28"/>
        </w:rPr>
        <w:t>0</w:t>
      </w:r>
      <w:r w:rsidR="007539C7">
        <w:rPr>
          <w:rFonts w:ascii="Arial" w:hAnsi="Arial" w:cs="Arial"/>
          <w:sz w:val="28"/>
        </w:rPr>
        <w:t>2860</w:t>
      </w:r>
    </w:p>
    <w:p w14:paraId="1D932F15" w14:textId="2ECE95B2" w:rsidR="00A679A6" w:rsidRPr="006D42B8" w:rsidRDefault="00C82330" w:rsidP="00A679A6">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w:t>
      </w:r>
      <w:r w:rsidRPr="0006341C">
        <w:rPr>
          <w:rFonts w:ascii="Arial" w:eastAsia="MS Mincho" w:hAnsi="Arial" w:cs="Arial"/>
          <w:b/>
          <w:bCs/>
          <w:sz w:val="28"/>
          <w:szCs w:val="24"/>
          <w:lang w:eastAsia="ja-JP"/>
        </w:rPr>
        <w:t xml:space="preserve"> </w:t>
      </w:r>
      <w:r>
        <w:rPr>
          <w:rFonts w:ascii="Arial" w:eastAsia="MS Mincho" w:hAnsi="Arial" w:cs="Arial"/>
          <w:b/>
          <w:bCs/>
          <w:sz w:val="28"/>
          <w:szCs w:val="24"/>
          <w:lang w:eastAsia="ja-JP"/>
        </w:rPr>
        <w:t>April</w:t>
      </w:r>
      <w:r w:rsidRPr="0006341C">
        <w:rPr>
          <w:rFonts w:ascii="Arial" w:eastAsia="MS Mincho" w:hAnsi="Arial" w:cs="Arial"/>
          <w:b/>
          <w:bCs/>
          <w:sz w:val="28"/>
          <w:szCs w:val="24"/>
          <w:lang w:eastAsia="ja-JP"/>
        </w:rPr>
        <w:t xml:space="preserve"> </w:t>
      </w:r>
      <w:r>
        <w:rPr>
          <w:rFonts w:ascii="Arial" w:eastAsia="MS Mincho" w:hAnsi="Arial" w:cs="Arial"/>
          <w:b/>
          <w:bCs/>
          <w:sz w:val="28"/>
          <w:szCs w:val="24"/>
          <w:lang w:eastAsia="ja-JP"/>
        </w:rPr>
        <w:t>15</w:t>
      </w:r>
      <w:r w:rsidRPr="0006341C">
        <w:rPr>
          <w:rFonts w:ascii="Malgun Gothic" w:eastAsia="Malgun Gothic" w:hAnsi="Malgun Gothic" w:cs="Malgun Gothic" w:hint="eastAsia"/>
          <w:b/>
          <w:bCs/>
          <w:sz w:val="28"/>
          <w:szCs w:val="24"/>
          <w:vertAlign w:val="superscript"/>
          <w:lang w:eastAsia="ko-KR"/>
        </w:rPr>
        <w:t>th</w:t>
      </w:r>
      <w:r w:rsidRPr="0006341C">
        <w:rPr>
          <w:rFonts w:ascii="Arial" w:eastAsia="MS Mincho" w:hAnsi="Arial" w:cs="Arial"/>
          <w:b/>
          <w:bCs/>
          <w:sz w:val="28"/>
          <w:szCs w:val="24"/>
          <w:lang w:eastAsia="ja-JP"/>
        </w:rPr>
        <w:t xml:space="preserve"> </w:t>
      </w:r>
      <w:r w:rsidRPr="0006341C">
        <w:rPr>
          <w:rFonts w:ascii="Arial" w:eastAsia="Batang" w:hAnsi="Arial" w:cs="Arial"/>
          <w:b/>
          <w:bCs/>
          <w:sz w:val="28"/>
          <w:szCs w:val="24"/>
          <w:lang w:eastAsia="en-US"/>
        </w:rPr>
        <w:t xml:space="preserve">– </w:t>
      </w:r>
      <w:r>
        <w:rPr>
          <w:rFonts w:ascii="Arial" w:eastAsia="Batang" w:hAnsi="Arial" w:cs="Arial"/>
          <w:b/>
          <w:bCs/>
          <w:sz w:val="28"/>
          <w:szCs w:val="24"/>
          <w:lang w:eastAsia="en-US"/>
        </w:rPr>
        <w:t>19</w:t>
      </w:r>
      <w:r>
        <w:rPr>
          <w:rFonts w:ascii="Arial" w:eastAsia="Batang" w:hAnsi="Arial" w:cs="Arial"/>
          <w:b/>
          <w:bCs/>
          <w:sz w:val="28"/>
          <w:szCs w:val="24"/>
          <w:vertAlign w:val="superscript"/>
          <w:lang w:eastAsia="en-US"/>
        </w:rPr>
        <w:t>th</w:t>
      </w:r>
      <w:r w:rsidRPr="0006341C">
        <w:rPr>
          <w:rFonts w:ascii="Arial" w:eastAsia="MS Mincho" w:hAnsi="Arial" w:cs="Arial"/>
          <w:b/>
          <w:bCs/>
          <w:sz w:val="28"/>
          <w:szCs w:val="24"/>
          <w:lang w:eastAsia="ja-JP"/>
        </w:rPr>
        <w:t>, 2024</w:t>
      </w:r>
    </w:p>
    <w:p w14:paraId="3281EA02" w14:textId="77777777" w:rsidR="00A679A6" w:rsidRPr="0006341C" w:rsidRDefault="00A679A6" w:rsidP="00A679A6">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CFB1D1A" w14:textId="77777777" w:rsidR="00A679A6" w:rsidRPr="006D42B8" w:rsidRDefault="00A679A6" w:rsidP="00A679A6">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t>9.4.2.</w:t>
      </w:r>
      <w:r>
        <w:rPr>
          <w:rFonts w:cs="Arial"/>
          <w:szCs w:val="24"/>
          <w:lang w:val="en-US"/>
        </w:rPr>
        <w:t>4.</w:t>
      </w:r>
    </w:p>
    <w:p w14:paraId="08984823" w14:textId="77777777" w:rsidR="00A679A6" w:rsidRPr="006D42B8" w:rsidRDefault="00A679A6" w:rsidP="00A679A6">
      <w:pPr>
        <w:pStyle w:val="3GPPHeader"/>
        <w:spacing w:after="0"/>
        <w:rPr>
          <w:rFonts w:cs="Arial"/>
          <w:szCs w:val="24"/>
          <w:lang w:val="en-US"/>
        </w:rPr>
      </w:pPr>
      <w:r w:rsidRPr="006D42B8">
        <w:rPr>
          <w:rFonts w:cs="Arial"/>
          <w:szCs w:val="24"/>
          <w:lang w:val="en-US"/>
        </w:rPr>
        <w:t>Source:</w:t>
      </w:r>
      <w:r w:rsidR="00EE1061">
        <w:rPr>
          <w:rFonts w:cs="Arial"/>
          <w:szCs w:val="24"/>
          <w:lang w:val="en-US"/>
        </w:rPr>
        <w:tab/>
      </w:r>
      <w:r w:rsidRPr="006D42B8">
        <w:rPr>
          <w:rFonts w:cs="Arial"/>
          <w:szCs w:val="24"/>
          <w:lang w:val="en-US"/>
        </w:rPr>
        <w:t>InterDigital, Inc.</w:t>
      </w:r>
    </w:p>
    <w:p w14:paraId="55142A73" w14:textId="5542B439" w:rsidR="00A679A6" w:rsidRPr="006D42B8" w:rsidRDefault="00A679A6" w:rsidP="00A679A6">
      <w:pPr>
        <w:pStyle w:val="3GPPHeader"/>
        <w:spacing w:after="0"/>
        <w:jc w:val="left"/>
        <w:rPr>
          <w:rFonts w:cs="Arial"/>
          <w:color w:val="000000"/>
          <w:szCs w:val="24"/>
        </w:rPr>
      </w:pPr>
      <w:r w:rsidRPr="006D42B8">
        <w:rPr>
          <w:rFonts w:cs="Arial"/>
          <w:szCs w:val="24"/>
        </w:rPr>
        <w:t xml:space="preserve">Title: </w:t>
      </w:r>
      <w:r w:rsidR="00EE1061">
        <w:rPr>
          <w:rFonts w:cs="Arial"/>
          <w:szCs w:val="24"/>
        </w:rPr>
        <w:tab/>
      </w:r>
      <w:r w:rsidR="00D56800" w:rsidRPr="00D56800">
        <w:rPr>
          <w:rFonts w:cs="Arial"/>
          <w:szCs w:val="24"/>
        </w:rPr>
        <w:t>Discussion on carrier-wave for Ambient IoT</w:t>
      </w:r>
    </w:p>
    <w:p w14:paraId="01AD5F6A" w14:textId="75AFC9A6" w:rsidR="00A679A6" w:rsidRPr="006D42B8" w:rsidRDefault="00A679A6" w:rsidP="00A679A6">
      <w:pPr>
        <w:pStyle w:val="3GPPHeader"/>
        <w:spacing w:after="0"/>
        <w:rPr>
          <w:rFonts w:cs="Arial"/>
          <w:szCs w:val="24"/>
        </w:rPr>
      </w:pPr>
      <w:r w:rsidRPr="006D42B8">
        <w:rPr>
          <w:rFonts w:cs="Arial"/>
          <w:szCs w:val="24"/>
        </w:rPr>
        <w:t>Document for:</w:t>
      </w:r>
      <w:r>
        <w:rPr>
          <w:rFonts w:cs="Arial"/>
          <w:szCs w:val="24"/>
        </w:rPr>
        <w:t xml:space="preserve"> </w:t>
      </w:r>
      <w:r w:rsidR="00EE1061">
        <w:rPr>
          <w:rFonts w:cs="Arial"/>
          <w:szCs w:val="24"/>
        </w:rPr>
        <w:tab/>
      </w:r>
      <w:r w:rsidRPr="006D42B8">
        <w:rPr>
          <w:rFonts w:cs="Arial"/>
          <w:szCs w:val="24"/>
        </w:rPr>
        <w:t>Discussion</w:t>
      </w:r>
      <w:r w:rsidR="00726567">
        <w:rPr>
          <w:rFonts w:cs="Arial"/>
          <w:szCs w:val="24"/>
        </w:rPr>
        <w:t xml:space="preserve"> and Decision</w:t>
      </w:r>
    </w:p>
    <w:bookmarkEnd w:id="0"/>
    <w:p w14:paraId="73320C9E" w14:textId="5DC2E78F" w:rsidR="009E7B59" w:rsidRPr="007340E6" w:rsidRDefault="00BD4462" w:rsidP="007340E6">
      <w:pPr>
        <w:pStyle w:val="Heading1"/>
      </w:pPr>
      <w:r w:rsidRPr="007340E6">
        <w:t>Introduction</w:t>
      </w:r>
    </w:p>
    <w:p w14:paraId="621B028F" w14:textId="4B1898F7" w:rsidR="009F4A0D" w:rsidRDefault="009F4A0D" w:rsidP="009F4A0D">
      <w:pPr>
        <w:rPr>
          <w:rFonts w:eastAsia="MS Mincho"/>
          <w:lang w:eastAsia="en-US"/>
        </w:rPr>
      </w:pPr>
      <w:r>
        <w:t xml:space="preserve">3GPP RAN has recently approved a new SI to study </w:t>
      </w:r>
      <w:r>
        <w:rPr>
          <w:rFonts w:eastAsia="MS Mincho"/>
          <w:lang w:eastAsia="en-US"/>
        </w:rPr>
        <w:t xml:space="preserve">Ambient IoT, </w:t>
      </w:r>
      <w:r w:rsidRPr="00E21A07">
        <w:rPr>
          <w:rFonts w:eastAsia="MS Mincho"/>
          <w:lang w:eastAsia="en-US"/>
        </w:rPr>
        <w:t>a new 3GPP IoT technology, which relies on ultra-low complexity devices with ultra-low power consumption for the very-low end IoT applications</w:t>
      </w:r>
      <w:r w:rsidR="00CE40F8">
        <w:rPr>
          <w:rFonts w:eastAsia="MS Mincho"/>
          <w:lang w:eastAsia="en-US"/>
        </w:rPr>
        <w:t xml:space="preserve"> [1]</w:t>
      </w:r>
      <w:r w:rsidRPr="00E21A07">
        <w:rPr>
          <w:rFonts w:eastAsia="MS Mincho"/>
          <w:lang w:eastAsia="en-US"/>
        </w:rPr>
        <w:t xml:space="preserve">. </w:t>
      </w:r>
      <w:r>
        <w:rPr>
          <w:rFonts w:eastAsia="MS Mincho"/>
          <w:bCs/>
          <w:lang w:eastAsia="en-US"/>
        </w:rPr>
        <w:t xml:space="preserve">According to the SI, the </w:t>
      </w:r>
      <w:r>
        <w:rPr>
          <w:rFonts w:eastAsia="MS Mincho"/>
          <w:lang w:eastAsia="en-US"/>
        </w:rPr>
        <w:t xml:space="preserve">main </w:t>
      </w:r>
      <w:r w:rsidRPr="008B70DA">
        <w:rPr>
          <w:rFonts w:eastAsia="MS Mincho"/>
          <w:lang w:eastAsia="en-US"/>
        </w:rPr>
        <w:t xml:space="preserve">objective is to study a harmonized air interface design with minimized differences to enable two types of devices, with peak power consumption of about 1 </w:t>
      </w:r>
      <w:r>
        <w:rPr>
          <w:rFonts w:eastAsia="MS Mincho"/>
          <w:lang w:eastAsia="en-US"/>
        </w:rPr>
        <w:t>µ</w:t>
      </w:r>
      <w:r w:rsidRPr="008B70DA">
        <w:rPr>
          <w:rFonts w:eastAsia="MS Mincho"/>
          <w:lang w:eastAsia="en-US"/>
        </w:rPr>
        <w:t xml:space="preserve">W </w:t>
      </w:r>
      <w:r w:rsidR="00F77273" w:rsidRPr="008B70DA">
        <w:rPr>
          <w:rFonts w:eastAsia="MS Mincho"/>
          <w:lang w:eastAsia="en-US"/>
        </w:rPr>
        <w:t>and a</w:t>
      </w:r>
      <w:r w:rsidRPr="008B70DA">
        <w:rPr>
          <w:rFonts w:eastAsia="MS Mincho"/>
          <w:lang w:eastAsia="en-US"/>
        </w:rPr>
        <w:t xml:space="preserve"> few hundred </w:t>
      </w:r>
      <w:r>
        <w:rPr>
          <w:rFonts w:eastAsia="MS Mincho"/>
          <w:lang w:eastAsia="en-US"/>
        </w:rPr>
        <w:t>µ</w:t>
      </w:r>
      <w:r w:rsidRPr="008B70DA">
        <w:rPr>
          <w:rFonts w:eastAsia="MS Mincho"/>
          <w:lang w:eastAsia="en-US"/>
        </w:rPr>
        <w:t>W, respectively</w:t>
      </w:r>
      <w:r>
        <w:rPr>
          <w:rFonts w:eastAsia="MS Mincho"/>
          <w:lang w:eastAsia="en-US"/>
        </w:rPr>
        <w:t xml:space="preserve"> (referred to as Type 1 device and Type 2 device).</w:t>
      </w:r>
      <w:r w:rsidR="0038112F">
        <w:rPr>
          <w:rFonts w:eastAsia="MS Mincho"/>
          <w:lang w:eastAsia="en-US"/>
        </w:rPr>
        <w:t xml:space="preserve"> </w:t>
      </w:r>
    </w:p>
    <w:p w14:paraId="413E0DC7" w14:textId="0A334651" w:rsidR="007A581E" w:rsidRPr="00251E12" w:rsidRDefault="00544C2A" w:rsidP="00206A09">
      <w:pPr>
        <w:rPr>
          <w:rFonts w:eastAsia="MS Mincho"/>
          <w:lang w:eastAsia="en-US"/>
        </w:rPr>
      </w:pPr>
      <w:r>
        <w:rPr>
          <w:rFonts w:eastAsia="MS Mincho"/>
          <w:lang w:eastAsia="en-US"/>
        </w:rPr>
        <w:t xml:space="preserve">It was agreed in RAN1 #116 that </w:t>
      </w:r>
      <w:r w:rsidR="008A252B">
        <w:rPr>
          <w:rFonts w:eastAsia="MS Mincho"/>
          <w:lang w:eastAsia="en-US"/>
        </w:rPr>
        <w:t xml:space="preserve">Device 1 and Device 2a </w:t>
      </w:r>
      <w:r w:rsidR="00BB3C9D">
        <w:rPr>
          <w:rFonts w:eastAsia="MS Mincho"/>
          <w:lang w:eastAsia="en-US"/>
        </w:rPr>
        <w:t xml:space="preserve">transmit </w:t>
      </w:r>
      <w:r w:rsidR="008A252B">
        <w:rPr>
          <w:rFonts w:eastAsia="MS Mincho"/>
          <w:lang w:eastAsia="en-US"/>
        </w:rPr>
        <w:t xml:space="preserve">to the reader </w:t>
      </w:r>
      <w:r w:rsidR="00BB3C9D">
        <w:rPr>
          <w:rFonts w:eastAsia="MS Mincho"/>
          <w:lang w:eastAsia="en-US"/>
        </w:rPr>
        <w:t xml:space="preserve">by </w:t>
      </w:r>
      <w:r w:rsidR="002D09F3">
        <w:rPr>
          <w:rFonts w:eastAsia="MS Mincho"/>
          <w:lang w:eastAsia="en-US"/>
        </w:rPr>
        <w:t>backscattering</w:t>
      </w:r>
      <w:r w:rsidR="00BB3C9D">
        <w:rPr>
          <w:rFonts w:eastAsia="MS Mincho"/>
          <w:lang w:eastAsia="en-US"/>
        </w:rPr>
        <w:t xml:space="preserve"> a carrier-wave</w:t>
      </w:r>
      <w:r w:rsidR="00D632ED">
        <w:rPr>
          <w:rFonts w:eastAsia="MS Mincho"/>
          <w:lang w:eastAsia="en-US"/>
        </w:rPr>
        <w:t xml:space="preserve"> [2]</w:t>
      </w:r>
      <w:r w:rsidR="00BB3C9D">
        <w:rPr>
          <w:rFonts w:eastAsia="MS Mincho"/>
          <w:lang w:eastAsia="en-US"/>
        </w:rPr>
        <w:t xml:space="preserve">. </w:t>
      </w:r>
      <w:r w:rsidR="009F65EA">
        <w:rPr>
          <w:rFonts w:eastAsia="MS Mincho"/>
          <w:lang w:eastAsia="en-US"/>
        </w:rPr>
        <w:t xml:space="preserve">The characteristics of </w:t>
      </w:r>
      <w:r w:rsidR="002D09F3">
        <w:rPr>
          <w:rFonts w:eastAsia="MS Mincho"/>
          <w:lang w:eastAsia="en-US"/>
        </w:rPr>
        <w:t>the carrier</w:t>
      </w:r>
      <w:r w:rsidR="009F65EA">
        <w:rPr>
          <w:rFonts w:eastAsia="MS Mincho"/>
          <w:lang w:eastAsia="en-US"/>
        </w:rPr>
        <w:t xml:space="preserve">-wave </w:t>
      </w:r>
      <w:r w:rsidR="00776458">
        <w:rPr>
          <w:rFonts w:eastAsia="MS Mincho"/>
          <w:lang w:eastAsia="en-US"/>
        </w:rPr>
        <w:t xml:space="preserve">for two different topologies were discussed in RAN1 #116 and the following were </w:t>
      </w:r>
      <w:r w:rsidR="002D09F3">
        <w:rPr>
          <w:rFonts w:eastAsia="MS Mincho"/>
          <w:lang w:eastAsia="en-US"/>
        </w:rPr>
        <w:t>agreed</w:t>
      </w:r>
      <w:r w:rsidR="00776458">
        <w:rPr>
          <w:rFonts w:eastAsia="MS Minch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581E" w:rsidRPr="00D41F77" w14:paraId="2842FF7B" w14:textId="77777777" w:rsidTr="00D41F77">
        <w:tc>
          <w:tcPr>
            <w:tcW w:w="9855" w:type="dxa"/>
            <w:shd w:val="clear" w:color="auto" w:fill="auto"/>
          </w:tcPr>
          <w:p w14:paraId="0CBA22E9" w14:textId="77777777" w:rsidR="00E34306" w:rsidRPr="00D251B1" w:rsidRDefault="00E34306" w:rsidP="00E34306">
            <w:r w:rsidRPr="00D251B1">
              <w:rPr>
                <w:highlight w:val="green"/>
              </w:rPr>
              <w:t>Agreement</w:t>
            </w:r>
          </w:p>
          <w:p w14:paraId="5BD9E9CF" w14:textId="77777777" w:rsidR="00E34306" w:rsidRPr="00D251B1" w:rsidRDefault="00E34306" w:rsidP="00E34306">
            <w:r w:rsidRPr="00D251B1">
              <w:t>For R19 A-IoT study item, at least single-tone unmodulated sinusoid waveform is a candidate waveform for carrier wave for D2R backscattering.</w:t>
            </w:r>
          </w:p>
          <w:p w14:paraId="51EB87A2" w14:textId="77777777" w:rsidR="00E34306" w:rsidRPr="00D251B1" w:rsidRDefault="00E34306" w:rsidP="00E34306"/>
          <w:p w14:paraId="53BF3F19" w14:textId="77777777" w:rsidR="00E34306" w:rsidRPr="00D251B1" w:rsidRDefault="00E34306" w:rsidP="00E34306">
            <w:r w:rsidRPr="00D251B1">
              <w:rPr>
                <w:highlight w:val="green"/>
              </w:rPr>
              <w:t>Agreement</w:t>
            </w:r>
          </w:p>
          <w:p w14:paraId="6AE4757A" w14:textId="77777777" w:rsidR="00E34306" w:rsidRPr="00D251B1" w:rsidRDefault="00E34306" w:rsidP="00E34306">
            <w:r w:rsidRPr="00D251B1">
              <w:t>For R19 A-IoT study item, multi-tone waveforms for carrier wave for D2R backscattering can be studied.</w:t>
            </w:r>
          </w:p>
          <w:p w14:paraId="597BA987" w14:textId="77777777" w:rsidR="00E34306" w:rsidRPr="00D251B1" w:rsidRDefault="00E34306" w:rsidP="00E34306"/>
          <w:p w14:paraId="78238292" w14:textId="77777777" w:rsidR="00E34306" w:rsidRPr="00D251B1" w:rsidRDefault="00E34306" w:rsidP="00E34306">
            <w:pPr>
              <w:rPr>
                <w:highlight w:val="green"/>
              </w:rPr>
            </w:pPr>
            <w:r w:rsidRPr="00D251B1">
              <w:rPr>
                <w:highlight w:val="green"/>
              </w:rPr>
              <w:t>Agreement</w:t>
            </w:r>
          </w:p>
          <w:p w14:paraId="055515C7" w14:textId="77777777" w:rsidR="00E34306" w:rsidRPr="00D251B1" w:rsidRDefault="00E34306" w:rsidP="00E34306">
            <w:pPr>
              <w:rPr>
                <w:highlight w:val="yellow"/>
              </w:rPr>
            </w:pPr>
            <w:r w:rsidRPr="00D251B1">
              <w:t>For the case that D2R backscattering is transmitted in the same carrier as CW for D2R backscattering, and for topology 1, the following cases for CW transmission are studied.</w:t>
            </w:r>
          </w:p>
          <w:p w14:paraId="2C3114CA" w14:textId="77777777" w:rsidR="00E34306" w:rsidRPr="00D251B1" w:rsidRDefault="00E34306" w:rsidP="00E34306">
            <w:pPr>
              <w:pStyle w:val="ListParagraph"/>
              <w:numPr>
                <w:ilvl w:val="0"/>
                <w:numId w:val="14"/>
              </w:numPr>
              <w:spacing w:after="180" w:line="240" w:lineRule="auto"/>
              <w:contextualSpacing/>
              <w:jc w:val="left"/>
            </w:pPr>
            <w:r w:rsidRPr="00D251B1">
              <w:t>Case 1-1: CW is transmitted from inside the topology, transmitted in DL spectrum</w:t>
            </w:r>
          </w:p>
          <w:p w14:paraId="71F74446" w14:textId="77777777" w:rsidR="00E34306" w:rsidRPr="00D251B1" w:rsidRDefault="00E34306" w:rsidP="00E34306">
            <w:pPr>
              <w:pStyle w:val="ListParagraph"/>
              <w:numPr>
                <w:ilvl w:val="0"/>
                <w:numId w:val="14"/>
              </w:numPr>
              <w:spacing w:after="180" w:line="240" w:lineRule="auto"/>
              <w:contextualSpacing/>
              <w:jc w:val="left"/>
            </w:pPr>
            <w:r w:rsidRPr="00D251B1">
              <w:t>Case 1-2: CW is transmitted from inside the topology, transmitted in UL spectrum</w:t>
            </w:r>
          </w:p>
          <w:p w14:paraId="360328CB" w14:textId="77777777" w:rsidR="00E34306" w:rsidRPr="00D251B1" w:rsidRDefault="00E34306" w:rsidP="00E34306">
            <w:pPr>
              <w:pStyle w:val="ListParagraph"/>
              <w:numPr>
                <w:ilvl w:val="0"/>
                <w:numId w:val="14"/>
              </w:numPr>
              <w:spacing w:after="180" w:line="240" w:lineRule="auto"/>
              <w:contextualSpacing/>
              <w:jc w:val="left"/>
            </w:pPr>
            <w:r w:rsidRPr="00D251B1">
              <w:t>Case 1-4: CW is transmitted from outside the topology, transmitted in UL spectrum</w:t>
            </w:r>
          </w:p>
          <w:p w14:paraId="3240B4DC" w14:textId="77777777" w:rsidR="00E34306" w:rsidRPr="00D251B1" w:rsidRDefault="00E34306" w:rsidP="00E34306">
            <w:pPr>
              <w:rPr>
                <w:highlight w:val="green"/>
              </w:rPr>
            </w:pPr>
            <w:r w:rsidRPr="00D251B1">
              <w:rPr>
                <w:highlight w:val="green"/>
              </w:rPr>
              <w:t>Agreement</w:t>
            </w:r>
          </w:p>
          <w:p w14:paraId="77672FD7" w14:textId="77777777" w:rsidR="00E34306" w:rsidRPr="00D251B1" w:rsidRDefault="00E34306" w:rsidP="00E34306">
            <w:pPr>
              <w:rPr>
                <w:highlight w:val="yellow"/>
              </w:rPr>
            </w:pPr>
            <w:r w:rsidRPr="00D251B1">
              <w:t>For the case that D2R backscattering is transmitted in the same carrier as CW for D2R backscattering, and for topology 2, the following cases for CW transmission are studied.</w:t>
            </w:r>
          </w:p>
          <w:p w14:paraId="4CA335BA" w14:textId="77777777" w:rsidR="00E34306" w:rsidRPr="00D251B1" w:rsidRDefault="00E34306" w:rsidP="00E34306">
            <w:pPr>
              <w:pStyle w:val="ListParagraph"/>
              <w:numPr>
                <w:ilvl w:val="0"/>
                <w:numId w:val="15"/>
              </w:numPr>
              <w:spacing w:after="180" w:line="240" w:lineRule="auto"/>
              <w:contextualSpacing/>
              <w:jc w:val="left"/>
            </w:pPr>
            <w:r w:rsidRPr="00D251B1">
              <w:t>Case 2-2: CW is transmitted from inside the topology (i.e., intermediate UE), transmitted in UL spectrum</w:t>
            </w:r>
          </w:p>
          <w:p w14:paraId="2C510CB2" w14:textId="77777777" w:rsidR="00E34306" w:rsidRPr="00D251B1" w:rsidRDefault="00E34306" w:rsidP="00E34306">
            <w:pPr>
              <w:pStyle w:val="ListParagraph"/>
              <w:numPr>
                <w:ilvl w:val="0"/>
                <w:numId w:val="15"/>
              </w:numPr>
              <w:spacing w:after="180" w:line="240" w:lineRule="auto"/>
              <w:contextualSpacing/>
              <w:jc w:val="left"/>
            </w:pPr>
            <w:r w:rsidRPr="00D251B1">
              <w:t xml:space="preserve">Case 2-3: CW is transmitted from outside the topology, transmitted in DL spectrum </w:t>
            </w:r>
          </w:p>
          <w:p w14:paraId="5E20B816" w14:textId="71BC5765" w:rsidR="007A581E" w:rsidRPr="00E34306" w:rsidRDefault="00E34306" w:rsidP="00E34306">
            <w:pPr>
              <w:pStyle w:val="ListParagraph"/>
              <w:numPr>
                <w:ilvl w:val="0"/>
                <w:numId w:val="15"/>
              </w:numPr>
              <w:spacing w:after="180" w:line="240" w:lineRule="auto"/>
              <w:contextualSpacing/>
              <w:jc w:val="left"/>
            </w:pPr>
            <w:r w:rsidRPr="00D251B1">
              <w:t>Case 2-4: CW is transmitted from outside the topology, transmitted in UL spectrum</w:t>
            </w:r>
          </w:p>
        </w:tc>
      </w:tr>
    </w:tbl>
    <w:p w14:paraId="2D4FE335" w14:textId="77777777" w:rsidR="007A581E" w:rsidRDefault="007A581E" w:rsidP="00206A09">
      <w:pPr>
        <w:rPr>
          <w:rFonts w:eastAsia="MS Mincho"/>
          <w:bCs/>
          <w:lang w:eastAsia="en-US"/>
        </w:rPr>
      </w:pPr>
    </w:p>
    <w:p w14:paraId="6CCC33B4" w14:textId="6ACA18C1" w:rsidR="004677CF" w:rsidRDefault="004677CF" w:rsidP="004677CF">
      <w:pPr>
        <w:rPr>
          <w:rFonts w:eastAsia="MS Mincho"/>
          <w:bCs/>
          <w:lang w:eastAsia="en-US"/>
        </w:rPr>
      </w:pPr>
      <w:r w:rsidRPr="009C17D5">
        <w:rPr>
          <w:rFonts w:eastAsia="MS Mincho"/>
          <w:bCs/>
          <w:lang w:eastAsia="en-US"/>
        </w:rPr>
        <w:t>In this contr</w:t>
      </w:r>
      <w:r w:rsidR="001729D6" w:rsidRPr="009C17D5">
        <w:rPr>
          <w:rFonts w:eastAsia="MS Mincho"/>
          <w:bCs/>
          <w:lang w:eastAsia="en-US"/>
        </w:rPr>
        <w:t>i</w:t>
      </w:r>
      <w:r w:rsidRPr="009C17D5">
        <w:rPr>
          <w:rFonts w:eastAsia="MS Mincho"/>
          <w:bCs/>
          <w:lang w:eastAsia="en-US"/>
        </w:rPr>
        <w:t xml:space="preserve">bution, we </w:t>
      </w:r>
      <w:r w:rsidR="00251E12">
        <w:rPr>
          <w:rFonts w:eastAsia="MS Mincho"/>
          <w:bCs/>
          <w:lang w:eastAsia="en-US"/>
        </w:rPr>
        <w:t xml:space="preserve">further </w:t>
      </w:r>
      <w:r w:rsidRPr="009C17D5">
        <w:rPr>
          <w:rFonts w:eastAsia="MS Mincho"/>
          <w:bCs/>
          <w:lang w:eastAsia="en-US"/>
        </w:rPr>
        <w:t xml:space="preserve">discuss </w:t>
      </w:r>
      <w:r w:rsidR="001729D6" w:rsidRPr="009C17D5">
        <w:rPr>
          <w:rFonts w:eastAsia="MS Mincho"/>
          <w:bCs/>
          <w:lang w:eastAsia="en-US"/>
        </w:rPr>
        <w:t>the</w:t>
      </w:r>
      <w:r w:rsidR="00C248FD">
        <w:rPr>
          <w:rFonts w:eastAsia="MS Mincho"/>
          <w:bCs/>
          <w:lang w:eastAsia="en-US"/>
        </w:rPr>
        <w:t xml:space="preserve"> characteristics</w:t>
      </w:r>
      <w:r w:rsidR="001729D6" w:rsidRPr="009C17D5">
        <w:rPr>
          <w:rFonts w:eastAsia="MS Mincho"/>
          <w:bCs/>
          <w:lang w:eastAsia="en-US"/>
        </w:rPr>
        <w:t xml:space="preserve"> of the carrier</w:t>
      </w:r>
      <w:r w:rsidR="009C17D5">
        <w:rPr>
          <w:rFonts w:eastAsia="MS Mincho"/>
          <w:bCs/>
          <w:lang w:eastAsia="en-US"/>
        </w:rPr>
        <w:t>-</w:t>
      </w:r>
      <w:r w:rsidR="001729D6" w:rsidRPr="009C17D5">
        <w:rPr>
          <w:rFonts w:eastAsia="MS Mincho"/>
          <w:bCs/>
          <w:lang w:eastAsia="en-US"/>
        </w:rPr>
        <w:t>wave.</w:t>
      </w:r>
    </w:p>
    <w:p w14:paraId="4FD86852" w14:textId="77777777" w:rsidR="00F9055D" w:rsidRDefault="00F9055D" w:rsidP="004677CF">
      <w:pPr>
        <w:rPr>
          <w:rFonts w:eastAsia="MS Mincho"/>
          <w:bCs/>
          <w:lang w:eastAsia="en-US"/>
        </w:rPr>
      </w:pPr>
    </w:p>
    <w:p w14:paraId="2983C7FF" w14:textId="36544EA4" w:rsidR="007731A4" w:rsidRPr="007340E6" w:rsidRDefault="007731A4" w:rsidP="007340E6">
      <w:pPr>
        <w:pStyle w:val="Heading1"/>
      </w:pPr>
      <w:r w:rsidRPr="007340E6">
        <w:lastRenderedPageBreak/>
        <w:t>Discussion</w:t>
      </w:r>
    </w:p>
    <w:p w14:paraId="04162006" w14:textId="0ED55753" w:rsidR="00F9055D" w:rsidRPr="008E0494" w:rsidRDefault="00365DC7" w:rsidP="008E0494">
      <w:pPr>
        <w:pStyle w:val="Heading2"/>
        <w:rPr>
          <w:szCs w:val="28"/>
        </w:rPr>
      </w:pPr>
      <w:r w:rsidRPr="008E0494">
        <w:rPr>
          <w:szCs w:val="28"/>
        </w:rPr>
        <w:t>Carrier</w:t>
      </w:r>
      <w:r w:rsidR="00647FDC" w:rsidRPr="008E0494">
        <w:rPr>
          <w:szCs w:val="28"/>
        </w:rPr>
        <w:t>-</w:t>
      </w:r>
      <w:r w:rsidRPr="008E0494">
        <w:rPr>
          <w:szCs w:val="28"/>
        </w:rPr>
        <w:t>wave design</w:t>
      </w:r>
    </w:p>
    <w:p w14:paraId="265FF218" w14:textId="63356070" w:rsidR="00B04E24" w:rsidRDefault="00B04E24" w:rsidP="00F9055D">
      <w:pPr>
        <w:rPr>
          <w:lang w:eastAsia="en-US"/>
        </w:rPr>
      </w:pPr>
      <w:r>
        <w:rPr>
          <w:lang w:eastAsia="en-US"/>
        </w:rPr>
        <w:t xml:space="preserve">CW </w:t>
      </w:r>
      <w:r w:rsidR="007705B8">
        <w:rPr>
          <w:lang w:eastAsia="en-US"/>
        </w:rPr>
        <w:t>transmission</w:t>
      </w:r>
      <w:r w:rsidR="00E555AA">
        <w:rPr>
          <w:lang w:eastAsia="en-US"/>
        </w:rPr>
        <w:t xml:space="preserve"> options for </w:t>
      </w:r>
      <w:r w:rsidR="00972FFC">
        <w:rPr>
          <w:lang w:eastAsia="en-US"/>
        </w:rPr>
        <w:t>Topologies</w:t>
      </w:r>
      <w:r w:rsidR="00E555AA">
        <w:rPr>
          <w:lang w:eastAsia="en-US"/>
        </w:rPr>
        <w:t xml:space="preserve"> 1 and 2 were </w:t>
      </w:r>
      <w:r w:rsidR="007705B8">
        <w:rPr>
          <w:lang w:eastAsia="en-US"/>
        </w:rPr>
        <w:t>discussed</w:t>
      </w:r>
      <w:r w:rsidR="00E555AA">
        <w:rPr>
          <w:lang w:eastAsia="en-US"/>
        </w:rPr>
        <w:t xml:space="preserve"> </w:t>
      </w:r>
      <w:r w:rsidR="00972FFC">
        <w:rPr>
          <w:lang w:eastAsia="en-US"/>
        </w:rPr>
        <w:t xml:space="preserve">in the previous meeting </w:t>
      </w:r>
      <w:r w:rsidR="00E555AA">
        <w:rPr>
          <w:lang w:eastAsia="en-US"/>
        </w:rPr>
        <w:t>and captured in the FL summary [</w:t>
      </w:r>
      <w:r w:rsidR="00972FFC">
        <w:rPr>
          <w:lang w:eastAsia="en-US"/>
        </w:rPr>
        <w:t>3</w:t>
      </w:r>
      <w:r w:rsidR="00E555AA">
        <w:rPr>
          <w:lang w:eastAsia="en-US"/>
        </w:rPr>
        <w:t>]. The cases</w:t>
      </w:r>
      <w:r w:rsidR="0004096E">
        <w:rPr>
          <w:lang w:eastAsia="en-US"/>
        </w:rPr>
        <w:t xml:space="preserve"> </w:t>
      </w:r>
      <w:r w:rsidR="009C059E">
        <w:rPr>
          <w:lang w:eastAsia="en-US"/>
        </w:rPr>
        <w:t>that have been identified f</w:t>
      </w:r>
      <w:r w:rsidR="00972FFC">
        <w:rPr>
          <w:lang w:eastAsia="en-US"/>
        </w:rPr>
        <w:t xml:space="preserve">or Topology 1 </w:t>
      </w:r>
      <w:r w:rsidR="00E555AA">
        <w:rPr>
          <w:lang w:eastAsia="en-US"/>
        </w:rPr>
        <w:t xml:space="preserve">are shown in Figure </w:t>
      </w:r>
      <w:r w:rsidR="0004096E">
        <w:rPr>
          <w:lang w:eastAsia="en-US"/>
        </w:rPr>
        <w:t>1</w:t>
      </w:r>
      <w:r w:rsidR="009C059E">
        <w:rPr>
          <w:lang w:eastAsia="en-US"/>
        </w:rPr>
        <w:t xml:space="preserve">. Cases 1-1, 1-2, and 1-4 have been </w:t>
      </w:r>
      <w:r w:rsidR="00012D8A">
        <w:rPr>
          <w:lang w:eastAsia="en-US"/>
        </w:rPr>
        <w:t xml:space="preserve">selected </w:t>
      </w:r>
      <w:r w:rsidR="00374C15">
        <w:rPr>
          <w:lang w:eastAsia="en-US"/>
        </w:rPr>
        <w:t xml:space="preserve">for </w:t>
      </w:r>
      <w:r w:rsidR="00012D8A">
        <w:rPr>
          <w:lang w:eastAsia="en-US"/>
        </w:rPr>
        <w:t>further study.</w:t>
      </w:r>
    </w:p>
    <w:p w14:paraId="5D025D4C" w14:textId="346C4AC3" w:rsidR="00687547" w:rsidRDefault="00374C15" w:rsidP="00F9055D">
      <w:pPr>
        <w:rPr>
          <w:lang w:eastAsia="en-US"/>
        </w:rPr>
      </w:pPr>
      <w:r>
        <w:rPr>
          <w:lang w:eastAsia="en-US"/>
        </w:rPr>
        <w:t>An</w:t>
      </w:r>
      <w:r w:rsidR="003F6DA3">
        <w:rPr>
          <w:lang w:eastAsia="en-US"/>
        </w:rPr>
        <w:t xml:space="preserve"> important </w:t>
      </w:r>
      <w:r w:rsidR="00012D8A">
        <w:rPr>
          <w:lang w:eastAsia="en-US"/>
        </w:rPr>
        <w:t>disadvantage</w:t>
      </w:r>
      <w:r w:rsidR="00F67B94">
        <w:rPr>
          <w:lang w:eastAsia="en-US"/>
        </w:rPr>
        <w:t xml:space="preserve"> of Case 1-1 is that the reader needs full duplex capability to </w:t>
      </w:r>
      <w:r w:rsidR="00AD3C27">
        <w:rPr>
          <w:lang w:eastAsia="en-US"/>
        </w:rPr>
        <w:t>mitigate</w:t>
      </w:r>
      <w:r w:rsidR="00F67B94">
        <w:rPr>
          <w:lang w:eastAsia="en-US"/>
        </w:rPr>
        <w:t xml:space="preserve"> the interference</w:t>
      </w:r>
      <w:r w:rsidR="00AD3C27">
        <w:rPr>
          <w:lang w:eastAsia="en-US"/>
        </w:rPr>
        <w:t xml:space="preserve"> on the received backscattered signal due to</w:t>
      </w:r>
      <w:r w:rsidR="00F67B94">
        <w:rPr>
          <w:lang w:eastAsia="en-US"/>
        </w:rPr>
        <w:t xml:space="preserve"> </w:t>
      </w:r>
      <w:r w:rsidR="008B3AA8">
        <w:rPr>
          <w:lang w:eastAsia="en-US"/>
        </w:rPr>
        <w:t xml:space="preserve">the CW </w:t>
      </w:r>
      <w:r w:rsidR="00D92B36">
        <w:rPr>
          <w:lang w:eastAsia="en-US"/>
        </w:rPr>
        <w:t>and</w:t>
      </w:r>
      <w:r w:rsidR="00940EF7">
        <w:rPr>
          <w:lang w:eastAsia="en-US"/>
        </w:rPr>
        <w:t xml:space="preserve"> </w:t>
      </w:r>
      <w:r w:rsidR="00455644">
        <w:rPr>
          <w:lang w:eastAsia="en-US"/>
        </w:rPr>
        <w:t xml:space="preserve">transmission from the device in the DL band may be susceptible to interference </w:t>
      </w:r>
      <w:r w:rsidR="008B3AA8">
        <w:rPr>
          <w:lang w:eastAsia="en-US"/>
        </w:rPr>
        <w:t>from</w:t>
      </w:r>
      <w:r w:rsidR="00862319">
        <w:rPr>
          <w:lang w:eastAsia="en-US"/>
        </w:rPr>
        <w:t xml:space="preserve"> legacy DL transmission. </w:t>
      </w:r>
      <w:r w:rsidR="00D92B36">
        <w:rPr>
          <w:lang w:eastAsia="en-US"/>
        </w:rPr>
        <w:t>Besides, backscattering in the DL band ma</w:t>
      </w:r>
      <w:r w:rsidR="000F2FA1">
        <w:rPr>
          <w:lang w:eastAsia="en-US"/>
        </w:rPr>
        <w:t>y have some regulatory implications.</w:t>
      </w:r>
    </w:p>
    <w:p w14:paraId="7210C20F" w14:textId="59794BFF" w:rsidR="00F67B94" w:rsidRDefault="007819D3" w:rsidP="00F9055D">
      <w:pPr>
        <w:rPr>
          <w:lang w:eastAsia="en-US"/>
        </w:rPr>
      </w:pPr>
      <w:r>
        <w:rPr>
          <w:lang w:eastAsia="en-US"/>
        </w:rPr>
        <w:t xml:space="preserve">In Case 1-2, the reader has to support </w:t>
      </w:r>
      <w:r w:rsidR="0032604C">
        <w:rPr>
          <w:lang w:eastAsia="en-US"/>
        </w:rPr>
        <w:t xml:space="preserve">transmission </w:t>
      </w:r>
      <w:r>
        <w:rPr>
          <w:lang w:eastAsia="en-US"/>
        </w:rPr>
        <w:t>both in DL and UL bands and should switch from one band to the other</w:t>
      </w:r>
      <w:r w:rsidR="00AB40BF">
        <w:rPr>
          <w:lang w:eastAsia="en-US"/>
        </w:rPr>
        <w:t xml:space="preserve">: the data transmission occurs in the DL band while the CW transmission occurs in the UL band. In addition, </w:t>
      </w:r>
      <w:r w:rsidR="00120DD7">
        <w:rPr>
          <w:lang w:eastAsia="en-US"/>
        </w:rPr>
        <w:t>similar to Case 1-1, the CW interference</w:t>
      </w:r>
      <w:r w:rsidR="00475086">
        <w:rPr>
          <w:lang w:eastAsia="en-US"/>
        </w:rPr>
        <w:t xml:space="preserve"> on the receive</w:t>
      </w:r>
      <w:r w:rsidR="008B6ECA">
        <w:rPr>
          <w:lang w:eastAsia="en-US"/>
        </w:rPr>
        <w:t>d</w:t>
      </w:r>
      <w:r w:rsidR="00475086">
        <w:rPr>
          <w:lang w:eastAsia="en-US"/>
        </w:rPr>
        <w:t xml:space="preserve"> signal needs to be mitigated</w:t>
      </w:r>
      <w:r w:rsidR="00120DD7">
        <w:rPr>
          <w:lang w:eastAsia="en-US"/>
        </w:rPr>
        <w:t>.</w:t>
      </w:r>
      <w:r w:rsidR="003411BF">
        <w:rPr>
          <w:lang w:eastAsia="en-US"/>
        </w:rPr>
        <w:t xml:space="preserve"> </w:t>
      </w:r>
      <w:r w:rsidR="00035E7A">
        <w:rPr>
          <w:lang w:eastAsia="en-US"/>
        </w:rPr>
        <w:t xml:space="preserve">One other issue to consider is that </w:t>
      </w:r>
      <w:r w:rsidR="00346867">
        <w:rPr>
          <w:lang w:eastAsia="en-US"/>
        </w:rPr>
        <w:t xml:space="preserve">transmission in the </w:t>
      </w:r>
      <w:r w:rsidR="003411BF">
        <w:rPr>
          <w:lang w:eastAsia="en-US"/>
        </w:rPr>
        <w:t xml:space="preserve">UL </w:t>
      </w:r>
      <w:r w:rsidR="00346867">
        <w:rPr>
          <w:lang w:eastAsia="en-US"/>
        </w:rPr>
        <w:t xml:space="preserve">band may create interference on the </w:t>
      </w:r>
      <w:r w:rsidR="003411BF">
        <w:rPr>
          <w:lang w:eastAsia="en-US"/>
        </w:rPr>
        <w:t xml:space="preserve">UL </w:t>
      </w:r>
      <w:r w:rsidR="00346867">
        <w:rPr>
          <w:lang w:eastAsia="en-US"/>
        </w:rPr>
        <w:t xml:space="preserve">transmission of legacy UEs so </w:t>
      </w:r>
      <w:r w:rsidR="003411BF">
        <w:rPr>
          <w:lang w:eastAsia="en-US"/>
        </w:rPr>
        <w:t xml:space="preserve">the CW </w:t>
      </w:r>
      <w:r w:rsidR="003D70E5">
        <w:rPr>
          <w:lang w:eastAsia="en-US"/>
        </w:rPr>
        <w:t xml:space="preserve">transmission </w:t>
      </w:r>
      <w:r w:rsidR="003411BF">
        <w:rPr>
          <w:lang w:eastAsia="en-US"/>
        </w:rPr>
        <w:t xml:space="preserve">power may need to be </w:t>
      </w:r>
      <w:r w:rsidR="003D70E5">
        <w:rPr>
          <w:lang w:eastAsia="en-US"/>
        </w:rPr>
        <w:t>reduced in certain cases, resulting in reduced coverage for the IoT devices.</w:t>
      </w:r>
    </w:p>
    <w:p w14:paraId="2C87E3C5" w14:textId="3ABBE0B8" w:rsidR="00C27C12" w:rsidRDefault="001B7B2C" w:rsidP="00F9055D">
      <w:pPr>
        <w:rPr>
          <w:lang w:eastAsia="en-US"/>
        </w:rPr>
      </w:pPr>
      <w:r>
        <w:rPr>
          <w:lang w:eastAsia="en-US"/>
        </w:rPr>
        <w:t>In</w:t>
      </w:r>
      <w:r w:rsidR="001C10CE">
        <w:rPr>
          <w:lang w:eastAsia="en-US"/>
        </w:rPr>
        <w:t xml:space="preserve"> </w:t>
      </w:r>
      <w:r w:rsidR="009003D1">
        <w:rPr>
          <w:lang w:eastAsia="en-US"/>
        </w:rPr>
        <w:t>Case 1-4</w:t>
      </w:r>
      <w:r>
        <w:rPr>
          <w:lang w:eastAsia="en-US"/>
        </w:rPr>
        <w:t>,</w:t>
      </w:r>
      <w:r w:rsidR="009003D1">
        <w:rPr>
          <w:lang w:eastAsia="en-US"/>
        </w:rPr>
        <w:t xml:space="preserve"> </w:t>
      </w:r>
      <w:r>
        <w:rPr>
          <w:lang w:eastAsia="en-US"/>
        </w:rPr>
        <w:t xml:space="preserve">since the data </w:t>
      </w:r>
      <w:r w:rsidR="002040FD">
        <w:rPr>
          <w:lang w:eastAsia="en-US"/>
        </w:rPr>
        <w:t xml:space="preserve">transmission/reception </w:t>
      </w:r>
      <w:r>
        <w:rPr>
          <w:lang w:eastAsia="en-US"/>
        </w:rPr>
        <w:t xml:space="preserve">and CW </w:t>
      </w:r>
      <w:r w:rsidR="002040FD">
        <w:rPr>
          <w:lang w:eastAsia="en-US"/>
        </w:rPr>
        <w:t>transmission occur in different physical nodes, the r</w:t>
      </w:r>
      <w:r w:rsidR="009003D1">
        <w:rPr>
          <w:lang w:eastAsia="en-US"/>
        </w:rPr>
        <w:t xml:space="preserve">eader </w:t>
      </w:r>
      <w:r w:rsidR="00E1787D">
        <w:rPr>
          <w:lang w:eastAsia="en-US"/>
        </w:rPr>
        <w:t xml:space="preserve">does not need to support full duplex capability. </w:t>
      </w:r>
      <w:r w:rsidR="00E65F1A">
        <w:rPr>
          <w:lang w:eastAsia="en-US"/>
        </w:rPr>
        <w:t xml:space="preserve">Besides, </w:t>
      </w:r>
      <w:r w:rsidR="00E1787D">
        <w:rPr>
          <w:lang w:eastAsia="en-US"/>
        </w:rPr>
        <w:t xml:space="preserve">the CW </w:t>
      </w:r>
      <w:r w:rsidR="00E65F1A">
        <w:rPr>
          <w:lang w:eastAsia="en-US"/>
        </w:rPr>
        <w:t>coverage</w:t>
      </w:r>
      <w:r w:rsidR="00E1787D">
        <w:rPr>
          <w:lang w:eastAsia="en-US"/>
        </w:rPr>
        <w:t xml:space="preserve"> can be </w:t>
      </w:r>
      <w:r w:rsidR="00A82AFC">
        <w:rPr>
          <w:lang w:eastAsia="en-US"/>
        </w:rPr>
        <w:t xml:space="preserve">improved by adapting the </w:t>
      </w:r>
      <w:r w:rsidR="00E65F1A">
        <w:rPr>
          <w:lang w:eastAsia="en-US"/>
        </w:rPr>
        <w:t xml:space="preserve">distance between the </w:t>
      </w:r>
      <w:r w:rsidR="00A82AFC">
        <w:rPr>
          <w:lang w:eastAsia="en-US"/>
        </w:rPr>
        <w:t xml:space="preserve">CW node </w:t>
      </w:r>
      <w:r w:rsidR="003368DB">
        <w:rPr>
          <w:lang w:eastAsia="en-US"/>
        </w:rPr>
        <w:t>and the IoT devices. One potential drawback of this case is that t</w:t>
      </w:r>
      <w:r w:rsidR="00A82AFC">
        <w:rPr>
          <w:lang w:eastAsia="en-US"/>
        </w:rPr>
        <w:t>he</w:t>
      </w:r>
      <w:r w:rsidR="006D6FBF">
        <w:rPr>
          <w:lang w:eastAsia="en-US"/>
        </w:rPr>
        <w:t xml:space="preserve"> timing of the CW transmission</w:t>
      </w:r>
      <w:r w:rsidR="003368DB">
        <w:rPr>
          <w:lang w:eastAsia="en-US"/>
        </w:rPr>
        <w:t xml:space="preserve"> has to be adjusted according to the </w:t>
      </w:r>
      <w:r w:rsidR="00493D59">
        <w:rPr>
          <w:lang w:eastAsia="en-US"/>
        </w:rPr>
        <w:t>transmission/reception timing of the reader;</w:t>
      </w:r>
      <w:r w:rsidR="006D6FBF">
        <w:rPr>
          <w:lang w:eastAsia="en-US"/>
        </w:rPr>
        <w:t xml:space="preserve"> for example</w:t>
      </w:r>
      <w:r w:rsidR="00493D59">
        <w:rPr>
          <w:lang w:eastAsia="en-US"/>
        </w:rPr>
        <w:t>,</w:t>
      </w:r>
      <w:r w:rsidR="006D6FBF">
        <w:rPr>
          <w:lang w:eastAsia="en-US"/>
        </w:rPr>
        <w:t xml:space="preserve"> when the reader is </w:t>
      </w:r>
      <w:r w:rsidR="00493D59">
        <w:rPr>
          <w:lang w:eastAsia="en-US"/>
        </w:rPr>
        <w:t>transmitting</w:t>
      </w:r>
      <w:r w:rsidR="006D6FBF">
        <w:rPr>
          <w:lang w:eastAsia="en-US"/>
        </w:rPr>
        <w:t xml:space="preserve"> </w:t>
      </w:r>
      <w:r w:rsidR="00493D59">
        <w:rPr>
          <w:lang w:eastAsia="en-US"/>
        </w:rPr>
        <w:t xml:space="preserve">data </w:t>
      </w:r>
      <w:r w:rsidR="006D6FBF">
        <w:rPr>
          <w:lang w:eastAsia="en-US"/>
        </w:rPr>
        <w:t xml:space="preserve">the CW node should </w:t>
      </w:r>
      <w:r w:rsidR="00BE6B18">
        <w:rPr>
          <w:lang w:eastAsia="en-US"/>
        </w:rPr>
        <w:t xml:space="preserve">stop the CW transmission and the similarly the CW should </w:t>
      </w:r>
      <w:r w:rsidR="00B03232">
        <w:rPr>
          <w:lang w:eastAsia="en-US"/>
        </w:rPr>
        <w:t>be transmitted when it is time for the device to backscatter.</w:t>
      </w:r>
    </w:p>
    <w:p w14:paraId="68705622" w14:textId="56E58BC3" w:rsidR="00C27C12" w:rsidRDefault="00C27C12" w:rsidP="00F9055D">
      <w:pPr>
        <w:rPr>
          <w:lang w:eastAsia="en-US"/>
        </w:rPr>
      </w:pPr>
      <w:r>
        <w:rPr>
          <w:lang w:eastAsia="en-US"/>
        </w:rPr>
        <w:t>Based o</w:t>
      </w:r>
      <w:r w:rsidR="00495FC1">
        <w:rPr>
          <w:lang w:eastAsia="en-US"/>
        </w:rPr>
        <w:t>n</w:t>
      </w:r>
      <w:r>
        <w:rPr>
          <w:lang w:eastAsia="en-US"/>
        </w:rPr>
        <w:t xml:space="preserve"> the discussion, we think </w:t>
      </w:r>
      <w:r w:rsidR="003F10A0">
        <w:rPr>
          <w:lang w:eastAsia="en-US"/>
        </w:rPr>
        <w:t xml:space="preserve">Case 1-2 and </w:t>
      </w:r>
      <w:r w:rsidR="000F2FA1">
        <w:rPr>
          <w:lang w:eastAsia="en-US"/>
        </w:rPr>
        <w:t>Case</w:t>
      </w:r>
      <w:r>
        <w:rPr>
          <w:lang w:eastAsia="en-US"/>
        </w:rPr>
        <w:t xml:space="preserve"> 1-4 should be prioritized for further study.</w:t>
      </w:r>
      <w:r w:rsidR="0044024C">
        <w:rPr>
          <w:lang w:eastAsia="en-US"/>
        </w:rPr>
        <w:t xml:space="preserve"> If the device supports </w:t>
      </w:r>
      <w:r w:rsidR="00C66300">
        <w:rPr>
          <w:lang w:eastAsia="en-US"/>
        </w:rPr>
        <w:t xml:space="preserve">shifting of the backscattered signal to another band, then </w:t>
      </w:r>
      <w:r w:rsidR="003C0E4A">
        <w:rPr>
          <w:lang w:eastAsia="en-US"/>
        </w:rPr>
        <w:t xml:space="preserve">both CW and data </w:t>
      </w:r>
      <w:r w:rsidR="007E4C6E">
        <w:rPr>
          <w:lang w:eastAsia="en-US"/>
        </w:rPr>
        <w:t>can be transmitted from the reader in the DL band and the backscattered signal can be in the UL band.</w:t>
      </w:r>
    </w:p>
    <w:p w14:paraId="38475B41" w14:textId="77777777" w:rsidR="00E70B5C" w:rsidRDefault="00E70B5C" w:rsidP="00F9055D">
      <w:pPr>
        <w:rPr>
          <w:lang w:eastAsia="en-US"/>
        </w:rPr>
      </w:pPr>
    </w:p>
    <w:p w14:paraId="433EF5CD" w14:textId="77777777" w:rsidR="00E40A63" w:rsidRDefault="0006020C" w:rsidP="00E40A63">
      <w:pPr>
        <w:keepNext/>
        <w:jc w:val="center"/>
      </w:pPr>
      <w:r w:rsidRPr="0006020C">
        <w:rPr>
          <w:noProof/>
        </w:rPr>
        <w:drawing>
          <wp:inline distT="0" distB="0" distL="0" distR="0" wp14:anchorId="14A08F00" wp14:editId="63A6D39E">
            <wp:extent cx="4304762" cy="2723809"/>
            <wp:effectExtent l="0" t="0" r="635" b="635"/>
            <wp:docPr id="880522188"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22188" name="Picture 1" descr="A diagram of a device&#10;&#10;Description automatically generated"/>
                    <pic:cNvPicPr/>
                  </pic:nvPicPr>
                  <pic:blipFill>
                    <a:blip r:embed="rId12"/>
                    <a:stretch>
                      <a:fillRect/>
                    </a:stretch>
                  </pic:blipFill>
                  <pic:spPr>
                    <a:xfrm>
                      <a:off x="0" y="0"/>
                      <a:ext cx="4304762" cy="2723809"/>
                    </a:xfrm>
                    <a:prstGeom prst="rect">
                      <a:avLst/>
                    </a:prstGeom>
                  </pic:spPr>
                </pic:pic>
              </a:graphicData>
            </a:graphic>
          </wp:inline>
        </w:drawing>
      </w:r>
    </w:p>
    <w:p w14:paraId="1727E2B3" w14:textId="2EB0561D" w:rsidR="0006020C" w:rsidRPr="00E40A63" w:rsidRDefault="00E40A63" w:rsidP="00E40A63">
      <w:pPr>
        <w:pStyle w:val="Caption"/>
        <w:rPr>
          <w:sz w:val="20"/>
          <w:szCs w:val="18"/>
          <w:lang w:eastAsia="en-US"/>
        </w:rPr>
      </w:pPr>
      <w:r w:rsidRPr="00E40A63">
        <w:rPr>
          <w:sz w:val="20"/>
          <w:szCs w:val="18"/>
        </w:rPr>
        <w:t xml:space="preserve">Figure </w:t>
      </w:r>
      <w:r w:rsidRPr="00E40A63">
        <w:rPr>
          <w:sz w:val="20"/>
          <w:szCs w:val="18"/>
        </w:rPr>
        <w:fldChar w:fldCharType="begin"/>
      </w:r>
      <w:r w:rsidRPr="00E40A63">
        <w:rPr>
          <w:sz w:val="20"/>
          <w:szCs w:val="18"/>
        </w:rPr>
        <w:instrText xml:space="preserve"> SEQ Figure \* ARABIC </w:instrText>
      </w:r>
      <w:r w:rsidRPr="00E40A63">
        <w:rPr>
          <w:sz w:val="20"/>
          <w:szCs w:val="18"/>
        </w:rPr>
        <w:fldChar w:fldCharType="separate"/>
      </w:r>
      <w:r w:rsidR="00B7589A">
        <w:rPr>
          <w:noProof/>
          <w:sz w:val="20"/>
          <w:szCs w:val="18"/>
        </w:rPr>
        <w:t>1</w:t>
      </w:r>
      <w:r w:rsidRPr="00E40A63">
        <w:rPr>
          <w:sz w:val="20"/>
          <w:szCs w:val="18"/>
        </w:rPr>
        <w:fldChar w:fldCharType="end"/>
      </w:r>
      <w:r w:rsidR="00A71A4E">
        <w:rPr>
          <w:sz w:val="20"/>
          <w:szCs w:val="18"/>
        </w:rPr>
        <w:t xml:space="preserve"> Duplexing schemes for Topology 1</w:t>
      </w:r>
    </w:p>
    <w:p w14:paraId="7AF33FE2" w14:textId="77777777" w:rsidR="00F9055D" w:rsidRDefault="00F9055D" w:rsidP="00F9055D"/>
    <w:p w14:paraId="63B09577" w14:textId="77777777" w:rsidR="002E1DA2" w:rsidRPr="00C001C0" w:rsidRDefault="002E1DA2" w:rsidP="00F9055D"/>
    <w:p w14:paraId="2A44B7F9" w14:textId="454F78BE" w:rsidR="00F9055D" w:rsidRDefault="00F9055D" w:rsidP="00F9055D">
      <w:pPr>
        <w:rPr>
          <w:b/>
          <w:bCs/>
          <w:lang w:eastAsia="en-US"/>
        </w:rPr>
      </w:pPr>
      <w:r>
        <w:rPr>
          <w:b/>
          <w:bCs/>
          <w:lang w:eastAsia="en-US"/>
        </w:rPr>
        <w:lastRenderedPageBreak/>
        <w:t xml:space="preserve">Proposal 1: </w:t>
      </w:r>
      <w:r w:rsidR="00AE0A58">
        <w:rPr>
          <w:b/>
          <w:bCs/>
          <w:lang w:eastAsia="en-US"/>
        </w:rPr>
        <w:t xml:space="preserve">For Topology 1, </w:t>
      </w:r>
      <w:r w:rsidR="007E4C6E">
        <w:rPr>
          <w:b/>
          <w:bCs/>
          <w:lang w:eastAsia="en-US"/>
        </w:rPr>
        <w:t>p</w:t>
      </w:r>
      <w:r>
        <w:rPr>
          <w:b/>
          <w:bCs/>
          <w:lang w:eastAsia="en-US"/>
        </w:rPr>
        <w:t xml:space="preserve">rioritize </w:t>
      </w:r>
      <w:r w:rsidR="00AE0A58">
        <w:rPr>
          <w:b/>
          <w:bCs/>
          <w:lang w:eastAsia="en-US"/>
        </w:rPr>
        <w:t xml:space="preserve">Case </w:t>
      </w:r>
      <w:r w:rsidR="009903C2">
        <w:rPr>
          <w:b/>
          <w:bCs/>
          <w:lang w:eastAsia="en-US"/>
        </w:rPr>
        <w:t>1-</w:t>
      </w:r>
      <w:r w:rsidR="00E80048">
        <w:rPr>
          <w:b/>
          <w:bCs/>
          <w:lang w:eastAsia="en-US"/>
        </w:rPr>
        <w:t>2 and Case 1-4</w:t>
      </w:r>
      <w:r w:rsidR="00862278">
        <w:rPr>
          <w:b/>
          <w:bCs/>
          <w:lang w:eastAsia="en-US"/>
        </w:rPr>
        <w:t xml:space="preserve"> for further study.</w:t>
      </w:r>
    </w:p>
    <w:p w14:paraId="1991563B" w14:textId="3CFCA649" w:rsidR="00E80048" w:rsidRDefault="007E4C6E" w:rsidP="00F9055D">
      <w:pPr>
        <w:rPr>
          <w:b/>
          <w:bCs/>
          <w:lang w:eastAsia="en-US"/>
        </w:rPr>
      </w:pPr>
      <w:r>
        <w:rPr>
          <w:b/>
          <w:bCs/>
          <w:lang w:eastAsia="en-US"/>
        </w:rPr>
        <w:t xml:space="preserve">Proposal 2: </w:t>
      </w:r>
      <w:r w:rsidR="006D5DF3">
        <w:rPr>
          <w:b/>
          <w:bCs/>
          <w:lang w:eastAsia="en-US"/>
        </w:rPr>
        <w:t>For Topology 1, i</w:t>
      </w:r>
      <w:r>
        <w:rPr>
          <w:b/>
          <w:bCs/>
          <w:lang w:eastAsia="en-US"/>
        </w:rPr>
        <w:t xml:space="preserve">f large frequency shift is supported, </w:t>
      </w:r>
      <w:r w:rsidR="002B1DEC">
        <w:rPr>
          <w:b/>
          <w:bCs/>
          <w:lang w:eastAsia="en-US"/>
        </w:rPr>
        <w:t xml:space="preserve">include in the </w:t>
      </w:r>
      <w:r w:rsidR="000B362B">
        <w:rPr>
          <w:b/>
          <w:bCs/>
          <w:lang w:eastAsia="en-US"/>
        </w:rPr>
        <w:t>study CW and data transmission</w:t>
      </w:r>
      <w:r w:rsidR="006A3532">
        <w:rPr>
          <w:b/>
          <w:bCs/>
          <w:lang w:eastAsia="en-US"/>
        </w:rPr>
        <w:t xml:space="preserve"> </w:t>
      </w:r>
      <w:r w:rsidR="000B362B">
        <w:rPr>
          <w:b/>
          <w:bCs/>
          <w:lang w:eastAsia="en-US"/>
        </w:rPr>
        <w:t>in the DL band and the backscattered signal in the UL band.</w:t>
      </w:r>
    </w:p>
    <w:p w14:paraId="1C199B0F" w14:textId="77777777" w:rsidR="004A6319" w:rsidRDefault="004A6319" w:rsidP="00F9055D">
      <w:pPr>
        <w:rPr>
          <w:b/>
          <w:bCs/>
          <w:lang w:eastAsia="en-US"/>
        </w:rPr>
      </w:pPr>
    </w:p>
    <w:p w14:paraId="013B63A4" w14:textId="78426666" w:rsidR="00495FC1" w:rsidRDefault="00495FC1" w:rsidP="00F9055D">
      <w:pPr>
        <w:rPr>
          <w:lang w:eastAsia="en-US"/>
        </w:rPr>
      </w:pPr>
      <w:r>
        <w:rPr>
          <w:lang w:eastAsia="en-US"/>
        </w:rPr>
        <w:t xml:space="preserve">The cases that have been considered for Topology 2 are shown </w:t>
      </w:r>
      <w:r w:rsidR="004A6319">
        <w:rPr>
          <w:lang w:eastAsia="en-US"/>
        </w:rPr>
        <w:t>in Figure 2</w:t>
      </w:r>
      <w:r>
        <w:rPr>
          <w:lang w:eastAsia="en-US"/>
        </w:rPr>
        <w:t xml:space="preserve">. Form these, cases 2-2, 2-3, and 2-4 were </w:t>
      </w:r>
      <w:r w:rsidR="006E5C45">
        <w:rPr>
          <w:lang w:eastAsia="en-US"/>
        </w:rPr>
        <w:t xml:space="preserve">selected for further study. </w:t>
      </w:r>
      <w:r w:rsidR="00B82D93">
        <w:rPr>
          <w:lang w:eastAsia="en-US"/>
        </w:rPr>
        <w:t xml:space="preserve">Since in Case 2-3 the UE needs to </w:t>
      </w:r>
      <w:r w:rsidR="0001789B">
        <w:rPr>
          <w:lang w:eastAsia="en-US"/>
        </w:rPr>
        <w:t>use both DL and UL bands, we think cases 2-2 and 2-4 should be prioritized for further study.</w:t>
      </w:r>
      <w:r w:rsidR="003A1D75">
        <w:rPr>
          <w:lang w:eastAsia="en-US"/>
        </w:rPr>
        <w:t xml:space="preserve"> Similar to the discussion above, for Case 2-2, the UE needs to support full duplex capability and for Case 2-4</w:t>
      </w:r>
      <w:r w:rsidR="00C86215">
        <w:rPr>
          <w:lang w:eastAsia="en-US"/>
        </w:rPr>
        <w:t xml:space="preserve"> the transmission of the CW should be coordinated.</w:t>
      </w:r>
    </w:p>
    <w:p w14:paraId="18625810" w14:textId="77777777" w:rsidR="00F9055D" w:rsidRDefault="00F9055D" w:rsidP="00F9055D">
      <w:pPr>
        <w:rPr>
          <w:lang w:eastAsia="en-US"/>
        </w:rPr>
      </w:pPr>
    </w:p>
    <w:p w14:paraId="7C7A92D2" w14:textId="711C5101" w:rsidR="002F0F3E" w:rsidRDefault="002F0F3E" w:rsidP="00F9055D">
      <w:pPr>
        <w:rPr>
          <w:b/>
          <w:bCs/>
          <w:lang w:eastAsia="en-US"/>
        </w:rPr>
      </w:pPr>
      <w:r>
        <w:rPr>
          <w:b/>
          <w:bCs/>
          <w:lang w:eastAsia="en-US"/>
        </w:rPr>
        <w:t>Proposal</w:t>
      </w:r>
      <w:r w:rsidR="008A25D2">
        <w:rPr>
          <w:b/>
          <w:bCs/>
          <w:lang w:eastAsia="en-US"/>
        </w:rPr>
        <w:t xml:space="preserve"> 3</w:t>
      </w:r>
      <w:r>
        <w:rPr>
          <w:b/>
          <w:bCs/>
          <w:lang w:eastAsia="en-US"/>
        </w:rPr>
        <w:t xml:space="preserve">: </w:t>
      </w:r>
      <w:r w:rsidR="00AE0A58">
        <w:rPr>
          <w:b/>
          <w:bCs/>
          <w:lang w:eastAsia="en-US"/>
        </w:rPr>
        <w:t xml:space="preserve">For Topology </w:t>
      </w:r>
      <w:r w:rsidR="008E0035">
        <w:rPr>
          <w:b/>
          <w:bCs/>
          <w:lang w:eastAsia="en-US"/>
        </w:rPr>
        <w:t>2</w:t>
      </w:r>
      <w:r w:rsidR="00AE0A58">
        <w:rPr>
          <w:b/>
          <w:bCs/>
          <w:lang w:eastAsia="en-US"/>
        </w:rPr>
        <w:t>, p</w:t>
      </w:r>
      <w:r>
        <w:rPr>
          <w:b/>
          <w:bCs/>
          <w:lang w:eastAsia="en-US"/>
        </w:rPr>
        <w:t>riorit</w:t>
      </w:r>
      <w:r w:rsidR="00743EEE">
        <w:rPr>
          <w:b/>
          <w:bCs/>
          <w:lang w:eastAsia="en-US"/>
        </w:rPr>
        <w:t>ize</w:t>
      </w:r>
      <w:r>
        <w:rPr>
          <w:b/>
          <w:bCs/>
          <w:lang w:eastAsia="en-US"/>
        </w:rPr>
        <w:t xml:space="preserve"> Case</w:t>
      </w:r>
      <w:r w:rsidR="00FF61C5">
        <w:rPr>
          <w:b/>
          <w:bCs/>
          <w:lang w:eastAsia="en-US"/>
        </w:rPr>
        <w:t xml:space="preserve"> 2-2</w:t>
      </w:r>
      <w:r w:rsidR="002B1DEC">
        <w:rPr>
          <w:b/>
          <w:bCs/>
          <w:lang w:eastAsia="en-US"/>
        </w:rPr>
        <w:t xml:space="preserve"> </w:t>
      </w:r>
      <w:r w:rsidR="00FF61C5">
        <w:rPr>
          <w:b/>
          <w:bCs/>
          <w:lang w:eastAsia="en-US"/>
        </w:rPr>
        <w:t>and Case 2-4</w:t>
      </w:r>
      <w:r w:rsidR="00AE0A58">
        <w:rPr>
          <w:b/>
          <w:bCs/>
          <w:lang w:eastAsia="en-US"/>
        </w:rPr>
        <w:t xml:space="preserve"> for further study.</w:t>
      </w:r>
    </w:p>
    <w:p w14:paraId="681CD05B" w14:textId="12A3C8E9" w:rsidR="00DE3E83" w:rsidRDefault="00DE3E83" w:rsidP="00DE3E83">
      <w:pPr>
        <w:rPr>
          <w:b/>
          <w:bCs/>
          <w:lang w:eastAsia="en-US"/>
        </w:rPr>
      </w:pPr>
      <w:r>
        <w:rPr>
          <w:b/>
          <w:bCs/>
          <w:lang w:eastAsia="en-US"/>
        </w:rPr>
        <w:t xml:space="preserve">Proposal </w:t>
      </w:r>
      <w:r w:rsidR="008A25D2">
        <w:rPr>
          <w:b/>
          <w:bCs/>
          <w:lang w:eastAsia="en-US"/>
        </w:rPr>
        <w:t>4</w:t>
      </w:r>
      <w:r>
        <w:rPr>
          <w:b/>
          <w:bCs/>
          <w:lang w:eastAsia="en-US"/>
        </w:rPr>
        <w:t xml:space="preserve">: For Topology </w:t>
      </w:r>
      <w:r w:rsidR="006A3532">
        <w:rPr>
          <w:b/>
          <w:bCs/>
          <w:lang w:eastAsia="en-US"/>
        </w:rPr>
        <w:t>2</w:t>
      </w:r>
      <w:r>
        <w:rPr>
          <w:b/>
          <w:bCs/>
          <w:lang w:eastAsia="en-US"/>
        </w:rPr>
        <w:t xml:space="preserve">, if large frequency shift is supported, </w:t>
      </w:r>
      <w:r w:rsidR="003668C7">
        <w:rPr>
          <w:b/>
          <w:bCs/>
          <w:lang w:eastAsia="en-US"/>
        </w:rPr>
        <w:t xml:space="preserve">include in the </w:t>
      </w:r>
      <w:r>
        <w:rPr>
          <w:b/>
          <w:bCs/>
          <w:lang w:eastAsia="en-US"/>
        </w:rPr>
        <w:t xml:space="preserve">study CW transmission from </w:t>
      </w:r>
      <w:r w:rsidR="006A3532">
        <w:rPr>
          <w:b/>
          <w:bCs/>
          <w:lang w:eastAsia="en-US"/>
        </w:rPr>
        <w:t xml:space="preserve">the external CW node </w:t>
      </w:r>
      <w:r>
        <w:rPr>
          <w:b/>
          <w:bCs/>
          <w:lang w:eastAsia="en-US"/>
        </w:rPr>
        <w:t>in the DL band and the backscattered signal in the UL band.</w:t>
      </w:r>
    </w:p>
    <w:p w14:paraId="0797DD98" w14:textId="77777777" w:rsidR="00DE3E83" w:rsidRPr="00C51009" w:rsidRDefault="00DE3E83" w:rsidP="00F9055D">
      <w:pPr>
        <w:rPr>
          <w:b/>
          <w:bCs/>
          <w:lang w:eastAsia="en-US"/>
        </w:rPr>
      </w:pPr>
    </w:p>
    <w:p w14:paraId="5E41C568" w14:textId="77777777" w:rsidR="00F9055D" w:rsidRPr="00F9055D" w:rsidRDefault="00F9055D" w:rsidP="00F9055D"/>
    <w:p w14:paraId="0A0CC419" w14:textId="77777777" w:rsidR="00673280" w:rsidRDefault="00CD0C58" w:rsidP="00673280">
      <w:pPr>
        <w:keepNext/>
      </w:pPr>
      <w:r>
        <w:rPr>
          <w:noProof/>
        </w:rPr>
        <w:drawing>
          <wp:inline distT="0" distB="0" distL="0" distR="0" wp14:anchorId="44D10E6C" wp14:editId="1D773C2D">
            <wp:extent cx="5742940" cy="2834640"/>
            <wp:effectExtent l="0" t="0" r="0" b="3810"/>
            <wp:docPr id="1147416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2834640"/>
                    </a:xfrm>
                    <a:prstGeom prst="rect">
                      <a:avLst/>
                    </a:prstGeom>
                    <a:noFill/>
                  </pic:spPr>
                </pic:pic>
              </a:graphicData>
            </a:graphic>
          </wp:inline>
        </w:drawing>
      </w:r>
    </w:p>
    <w:p w14:paraId="56E06544" w14:textId="6682BD8F" w:rsidR="00F9055D" w:rsidRPr="00673280" w:rsidRDefault="00673280" w:rsidP="00806277">
      <w:pPr>
        <w:pStyle w:val="Caption"/>
        <w:rPr>
          <w:sz w:val="20"/>
          <w:szCs w:val="18"/>
        </w:rPr>
      </w:pPr>
      <w:r w:rsidRPr="00673280">
        <w:rPr>
          <w:sz w:val="20"/>
          <w:szCs w:val="18"/>
        </w:rPr>
        <w:t xml:space="preserve">Figure </w:t>
      </w:r>
      <w:r w:rsidRPr="00673280">
        <w:rPr>
          <w:sz w:val="20"/>
          <w:szCs w:val="18"/>
        </w:rPr>
        <w:fldChar w:fldCharType="begin"/>
      </w:r>
      <w:r w:rsidRPr="00673280">
        <w:rPr>
          <w:sz w:val="20"/>
          <w:szCs w:val="18"/>
        </w:rPr>
        <w:instrText xml:space="preserve"> SEQ Figure \* ARABIC </w:instrText>
      </w:r>
      <w:r w:rsidRPr="00673280">
        <w:rPr>
          <w:sz w:val="20"/>
          <w:szCs w:val="18"/>
        </w:rPr>
        <w:fldChar w:fldCharType="separate"/>
      </w:r>
      <w:r w:rsidR="00B7589A">
        <w:rPr>
          <w:noProof/>
          <w:sz w:val="20"/>
          <w:szCs w:val="18"/>
        </w:rPr>
        <w:t>2</w:t>
      </w:r>
      <w:r w:rsidRPr="00673280">
        <w:rPr>
          <w:sz w:val="20"/>
          <w:szCs w:val="18"/>
        </w:rPr>
        <w:fldChar w:fldCharType="end"/>
      </w:r>
      <w:r w:rsidR="00A71A4E">
        <w:rPr>
          <w:sz w:val="20"/>
          <w:szCs w:val="18"/>
        </w:rPr>
        <w:t xml:space="preserve"> Duplexing schemes for Topology 2</w:t>
      </w:r>
    </w:p>
    <w:p w14:paraId="2CFF9772" w14:textId="77777777" w:rsidR="00FE6C31" w:rsidRDefault="00FE6C31" w:rsidP="00F9055D"/>
    <w:p w14:paraId="7EC2AD51" w14:textId="22379AF8" w:rsidR="007126DA" w:rsidRPr="008E0494" w:rsidRDefault="00F9055D" w:rsidP="008E0494">
      <w:pPr>
        <w:pStyle w:val="Heading2"/>
        <w:rPr>
          <w:szCs w:val="28"/>
        </w:rPr>
      </w:pPr>
      <w:r w:rsidRPr="008E0494">
        <w:rPr>
          <w:szCs w:val="28"/>
        </w:rPr>
        <w:t>Interference handling</w:t>
      </w:r>
      <w:bookmarkStart w:id="1" w:name="_Hlk110844968"/>
    </w:p>
    <w:p w14:paraId="0D7FFFA1" w14:textId="64BCD699" w:rsidR="007A09C5" w:rsidRDefault="00C9390B" w:rsidP="009B453B">
      <w:r>
        <w:t xml:space="preserve">In monostatic configuration, the gNB/UE must radiate a powering CW signal while simultaneously receiving data from </w:t>
      </w:r>
      <w:r w:rsidR="00AC08D0">
        <w:t>the IoT devices</w:t>
      </w:r>
      <w:r>
        <w:t>, i.e., it operates in full duplex mode. Because of imperfect transmitter-to-receiver isolation, a significant part of the radiated energy may leak into the receiver. A consequence of strong self-jamm</w:t>
      </w:r>
      <w:r w:rsidR="002208A5">
        <w:t>ing</w:t>
      </w:r>
      <w:r>
        <w:t xml:space="preserve"> is the saturation of the RF stages</w:t>
      </w:r>
      <w:r w:rsidR="00365DC7">
        <w:t xml:space="preserve"> [</w:t>
      </w:r>
      <w:r w:rsidR="007A485E">
        <w:t>4</w:t>
      </w:r>
      <w:r w:rsidR="00365DC7">
        <w:t xml:space="preserve">]. </w:t>
      </w:r>
      <w:r>
        <w:t xml:space="preserve">After down-conversion, a strong self-jamming signal generates a large dc offset that </w:t>
      </w:r>
      <w:r w:rsidR="002208A5">
        <w:t xml:space="preserve">may be </w:t>
      </w:r>
      <w:r>
        <w:t xml:space="preserve">much higher than the baseband of the </w:t>
      </w:r>
      <w:r w:rsidR="002208A5">
        <w:t>backscattered</w:t>
      </w:r>
      <w:r>
        <w:t xml:space="preserve"> signal, thus challenging the baseband stages (mainly the ADC). The self-jamming component leaking into the receiver chain </w:t>
      </w:r>
      <w:r w:rsidR="00485F0A">
        <w:t xml:space="preserve">also </w:t>
      </w:r>
      <w:r>
        <w:t>brings with it the phase noise associated to the LO</w:t>
      </w:r>
      <w:r w:rsidR="00485F0A">
        <w:t xml:space="preserve">, </w:t>
      </w:r>
      <w:r>
        <w:t xml:space="preserve">limiting receiver sensitivity. </w:t>
      </w:r>
    </w:p>
    <w:p w14:paraId="027E7911" w14:textId="2354AC7F" w:rsidR="000C065B" w:rsidRDefault="00B729C4" w:rsidP="009B453B">
      <w:pPr>
        <w:rPr>
          <w:lang w:eastAsia="en-US"/>
        </w:rPr>
      </w:pPr>
      <w:r>
        <w:t xml:space="preserve">To reduce or prevent the above consequences, </w:t>
      </w:r>
      <w:r w:rsidR="000C065B">
        <w:t>it is important to suppress the unwanted leakage at the RF level before it reaches the active part of the front end</w:t>
      </w:r>
      <w:r>
        <w:t xml:space="preserve">. </w:t>
      </w:r>
      <w:r w:rsidR="000C065B">
        <w:t>If no RF suppression scheme is employed, then the front LNA/mixer must feature high dynamic range</w:t>
      </w:r>
      <w:r>
        <w:t xml:space="preserve">. </w:t>
      </w:r>
      <w:r w:rsidR="000C065B">
        <w:t xml:space="preserve">Baseband amplifiers and ADCs must also feature high dynamic range capabilities to </w:t>
      </w:r>
      <w:r w:rsidR="009A2C22">
        <w:t>manage</w:t>
      </w:r>
      <w:r w:rsidR="000C065B">
        <w:t xml:space="preserve"> large down-converted dc offsets.</w:t>
      </w:r>
    </w:p>
    <w:p w14:paraId="48F72FC8" w14:textId="01C773C1" w:rsidR="000C065B" w:rsidRDefault="006C68A8" w:rsidP="000C065B">
      <w:r>
        <w:rPr>
          <w:lang w:eastAsia="en-US"/>
        </w:rPr>
        <w:lastRenderedPageBreak/>
        <w:t xml:space="preserve">The reference </w:t>
      </w:r>
      <w:r w:rsidR="000C065B">
        <w:rPr>
          <w:lang w:eastAsia="en-US"/>
        </w:rPr>
        <w:t>[</w:t>
      </w:r>
      <w:r w:rsidR="00F77273">
        <w:rPr>
          <w:lang w:eastAsia="en-US"/>
        </w:rPr>
        <w:t>2</w:t>
      </w:r>
      <w:r w:rsidR="000C065B">
        <w:rPr>
          <w:lang w:eastAsia="en-US"/>
        </w:rPr>
        <w:t xml:space="preserve">] provides a survey of </w:t>
      </w:r>
      <w:r w:rsidR="00F14452">
        <w:rPr>
          <w:lang w:eastAsia="en-US"/>
        </w:rPr>
        <w:t>techniques</w:t>
      </w:r>
      <w:r w:rsidR="000C065B">
        <w:rPr>
          <w:lang w:eastAsia="en-US"/>
        </w:rPr>
        <w:t xml:space="preserve"> that can be used to remove the interference on the received UL data due to the carrier</w:t>
      </w:r>
      <w:r w:rsidR="00A50A8C">
        <w:rPr>
          <w:lang w:eastAsia="en-US"/>
        </w:rPr>
        <w:t>-</w:t>
      </w:r>
      <w:r w:rsidR="000C065B">
        <w:rPr>
          <w:lang w:eastAsia="en-US"/>
        </w:rPr>
        <w:t xml:space="preserve">wave. In </w:t>
      </w:r>
      <w:r w:rsidR="00E20DA7">
        <w:t>monostatic configuration, a circulator or a directional coupler</w:t>
      </w:r>
      <w:r w:rsidR="000C065B">
        <w:t xml:space="preserve"> can be used to isolate the receiver from the transmitter. </w:t>
      </w:r>
      <w:r w:rsidR="00E20DA7">
        <w:t>For bistatic</w:t>
      </w:r>
      <w:r w:rsidR="000C065B">
        <w:t xml:space="preserve"> configuration</w:t>
      </w:r>
      <w:r w:rsidR="00E20DA7">
        <w:t>, depend</w:t>
      </w:r>
      <w:r w:rsidR="000C065B">
        <w:t>ing</w:t>
      </w:r>
      <w:r w:rsidR="00E20DA7">
        <w:t xml:space="preserve"> on </w:t>
      </w:r>
      <w:r w:rsidR="000C065B">
        <w:t xml:space="preserve">the </w:t>
      </w:r>
      <w:r w:rsidR="00E20DA7">
        <w:t>distance</w:t>
      </w:r>
      <w:r w:rsidR="000C065B">
        <w:t xml:space="preserve"> between the CW </w:t>
      </w:r>
      <w:r w:rsidR="00F77273">
        <w:t>transmitter</w:t>
      </w:r>
      <w:r w:rsidR="000C065B">
        <w:t xml:space="preserve"> and the UL receiver and </w:t>
      </w:r>
      <w:r w:rsidR="00E20DA7">
        <w:t>antenna radiation pattern</w:t>
      </w:r>
      <w:r w:rsidR="000C065B">
        <w:t>s</w:t>
      </w:r>
      <w:r w:rsidR="00E20DA7">
        <w:t xml:space="preserve">, </w:t>
      </w:r>
      <w:r w:rsidR="000C065B">
        <w:t xml:space="preserve">much </w:t>
      </w:r>
      <w:r w:rsidR="00E20DA7">
        <w:t>better isolation</w:t>
      </w:r>
      <w:r w:rsidR="000C065B">
        <w:t xml:space="preserve"> is possible. To suppress the jammer signal in the RF domain, a sample of the transmitted RF signal is used to cancel out the self-interference in the received signal. </w:t>
      </w:r>
    </w:p>
    <w:p w14:paraId="4DF0E4BF" w14:textId="208A890C" w:rsidR="00E20DA7" w:rsidRDefault="000C065B" w:rsidP="009B453B">
      <w:r>
        <w:t xml:space="preserve">In addition to the above, </w:t>
      </w:r>
      <w:r>
        <w:rPr>
          <w:lang w:eastAsia="en-US"/>
        </w:rPr>
        <w:t xml:space="preserve">the </w:t>
      </w:r>
      <w:r w:rsidR="00495109">
        <w:t xml:space="preserve">DC offset can be removed in </w:t>
      </w:r>
      <w:r w:rsidR="002727FD">
        <w:t xml:space="preserve">the </w:t>
      </w:r>
      <w:proofErr w:type="spellStart"/>
      <w:r w:rsidR="00495109">
        <w:t>analog</w:t>
      </w:r>
      <w:proofErr w:type="spellEnd"/>
      <w:r w:rsidR="00495109">
        <w:t xml:space="preserve"> domain, before ADC, if the</w:t>
      </w:r>
      <w:r>
        <w:t xml:space="preserve"> uplink signal from the IoT device</w:t>
      </w:r>
      <w:r w:rsidR="00495109">
        <w:t xml:space="preserve"> </w:t>
      </w:r>
      <w:r>
        <w:t xml:space="preserve">and the </w:t>
      </w:r>
      <w:r w:rsidR="00495109">
        <w:t>CW are</w:t>
      </w:r>
      <w:r>
        <w:t xml:space="preserve"> separated in frequency. This can be achieved by shifting the spectrum of the UL backscattered signal, e.g., by using subcarrier modulation. </w:t>
      </w:r>
      <w:r w:rsidR="00495109">
        <w:t xml:space="preserve">The DC offset can also be removed in digital baseband using </w:t>
      </w:r>
      <w:r>
        <w:t xml:space="preserve">well-known </w:t>
      </w:r>
      <w:r w:rsidR="00495109">
        <w:t>interference cancellation techniques</w:t>
      </w:r>
      <w:r>
        <w:t xml:space="preserve"> since the carrier wave is a known signal and the channel acting on it can be estimated at the UL receiver. </w:t>
      </w:r>
    </w:p>
    <w:p w14:paraId="62AD59C5" w14:textId="52174089" w:rsidR="00573A00" w:rsidRPr="00A377B2" w:rsidRDefault="00573A00" w:rsidP="003C7D4A">
      <w:pPr>
        <w:pStyle w:val="Default"/>
        <w:jc w:val="both"/>
        <w:rPr>
          <w:b/>
          <w:bCs/>
          <w:color w:val="auto"/>
          <w:sz w:val="22"/>
          <w:szCs w:val="20"/>
          <w:lang w:val="en-GB" w:eastAsia="zh-CN"/>
        </w:rPr>
      </w:pPr>
      <w:r w:rsidRPr="00A377B2">
        <w:rPr>
          <w:b/>
          <w:bCs/>
          <w:color w:val="auto"/>
          <w:sz w:val="22"/>
          <w:szCs w:val="20"/>
          <w:lang w:val="en-GB" w:eastAsia="zh-CN"/>
        </w:rPr>
        <w:t>Observation</w:t>
      </w:r>
      <w:r w:rsidR="008B067C">
        <w:rPr>
          <w:b/>
          <w:bCs/>
          <w:color w:val="auto"/>
          <w:sz w:val="22"/>
          <w:szCs w:val="20"/>
          <w:lang w:val="en-GB" w:eastAsia="zh-CN"/>
        </w:rPr>
        <w:t xml:space="preserve"> 1</w:t>
      </w:r>
      <w:r w:rsidRPr="00A377B2">
        <w:rPr>
          <w:b/>
          <w:bCs/>
          <w:color w:val="auto"/>
          <w:sz w:val="22"/>
          <w:szCs w:val="20"/>
          <w:lang w:val="en-GB" w:eastAsia="zh-CN"/>
        </w:rPr>
        <w:t>:</w:t>
      </w:r>
      <w:r w:rsidR="00806277">
        <w:rPr>
          <w:b/>
          <w:bCs/>
          <w:color w:val="auto"/>
          <w:sz w:val="22"/>
          <w:szCs w:val="20"/>
          <w:lang w:val="en-GB" w:eastAsia="zh-CN"/>
        </w:rPr>
        <w:t xml:space="preserve"> </w:t>
      </w:r>
      <w:r w:rsidRPr="00A377B2">
        <w:rPr>
          <w:b/>
          <w:bCs/>
          <w:color w:val="auto"/>
          <w:sz w:val="22"/>
          <w:szCs w:val="20"/>
          <w:lang w:val="en-GB" w:eastAsia="zh-CN"/>
        </w:rPr>
        <w:t xml:space="preserve">The following methods </w:t>
      </w:r>
      <w:r w:rsidR="00A377B2" w:rsidRPr="00A377B2">
        <w:rPr>
          <w:b/>
          <w:bCs/>
          <w:color w:val="auto"/>
          <w:sz w:val="22"/>
          <w:szCs w:val="20"/>
          <w:lang w:val="en-GB" w:eastAsia="zh-CN"/>
        </w:rPr>
        <w:t>are useful</w:t>
      </w:r>
      <w:r w:rsidRPr="00A377B2">
        <w:rPr>
          <w:b/>
          <w:bCs/>
          <w:color w:val="auto"/>
          <w:sz w:val="22"/>
          <w:szCs w:val="20"/>
          <w:lang w:val="en-GB" w:eastAsia="zh-CN"/>
        </w:rPr>
        <w:t xml:space="preserve"> </w:t>
      </w:r>
      <w:r w:rsidR="00A377B2" w:rsidRPr="00A377B2">
        <w:rPr>
          <w:b/>
          <w:bCs/>
          <w:color w:val="auto"/>
          <w:sz w:val="22"/>
          <w:szCs w:val="20"/>
          <w:lang w:val="en-GB" w:eastAsia="zh-CN"/>
        </w:rPr>
        <w:t xml:space="preserve">in </w:t>
      </w:r>
      <w:r w:rsidRPr="00A377B2">
        <w:rPr>
          <w:b/>
          <w:bCs/>
          <w:color w:val="auto"/>
          <w:sz w:val="22"/>
          <w:szCs w:val="20"/>
          <w:lang w:val="en-GB" w:eastAsia="zh-CN"/>
        </w:rPr>
        <w:t>suppress</w:t>
      </w:r>
      <w:r w:rsidR="00A377B2" w:rsidRPr="00A377B2">
        <w:rPr>
          <w:b/>
          <w:bCs/>
          <w:color w:val="auto"/>
          <w:sz w:val="22"/>
          <w:szCs w:val="20"/>
          <w:lang w:val="en-GB" w:eastAsia="zh-CN"/>
        </w:rPr>
        <w:t>ing self-interference and cross-link interference:</w:t>
      </w:r>
      <w:r w:rsidR="00806277">
        <w:rPr>
          <w:b/>
          <w:bCs/>
          <w:color w:val="auto"/>
          <w:sz w:val="22"/>
          <w:szCs w:val="20"/>
          <w:lang w:val="en-GB" w:eastAsia="zh-CN"/>
        </w:rPr>
        <w:t xml:space="preserve"> </w:t>
      </w:r>
      <w:r w:rsidR="00061FD5" w:rsidRPr="00A377B2">
        <w:rPr>
          <w:b/>
          <w:bCs/>
          <w:color w:val="auto"/>
          <w:sz w:val="22"/>
          <w:szCs w:val="20"/>
          <w:lang w:val="en-GB" w:eastAsia="zh-CN"/>
        </w:rPr>
        <w:t>RF front end (circulator, etc.), s</w:t>
      </w:r>
      <w:r w:rsidRPr="00A377B2">
        <w:rPr>
          <w:b/>
          <w:bCs/>
          <w:color w:val="auto"/>
          <w:sz w:val="22"/>
          <w:szCs w:val="20"/>
          <w:lang w:val="en-GB" w:eastAsia="zh-CN"/>
        </w:rPr>
        <w:t xml:space="preserve">patial isolation, </w:t>
      </w:r>
      <w:r w:rsidR="00F10E46" w:rsidRPr="00A377B2">
        <w:rPr>
          <w:b/>
          <w:bCs/>
          <w:color w:val="auto"/>
          <w:sz w:val="22"/>
          <w:szCs w:val="20"/>
          <w:lang w:val="en-GB" w:eastAsia="zh-CN"/>
        </w:rPr>
        <w:t>RF/</w:t>
      </w:r>
      <w:proofErr w:type="spellStart"/>
      <w:r w:rsidR="00F10E46" w:rsidRPr="00A377B2">
        <w:rPr>
          <w:b/>
          <w:bCs/>
          <w:color w:val="auto"/>
          <w:sz w:val="22"/>
          <w:szCs w:val="20"/>
          <w:lang w:val="en-GB" w:eastAsia="zh-CN"/>
        </w:rPr>
        <w:t>analog</w:t>
      </w:r>
      <w:proofErr w:type="spellEnd"/>
      <w:r w:rsidR="00F10E46" w:rsidRPr="00A377B2">
        <w:rPr>
          <w:b/>
          <w:bCs/>
          <w:color w:val="auto"/>
          <w:sz w:val="22"/>
          <w:szCs w:val="20"/>
          <w:lang w:val="en-GB" w:eastAsia="zh-CN"/>
        </w:rPr>
        <w:t xml:space="preserve"> interference cancellation, </w:t>
      </w:r>
      <w:r w:rsidR="00A377B2" w:rsidRPr="00A377B2">
        <w:rPr>
          <w:b/>
          <w:bCs/>
          <w:color w:val="auto"/>
          <w:sz w:val="22"/>
          <w:szCs w:val="20"/>
          <w:lang w:val="en-GB" w:eastAsia="zh-CN"/>
        </w:rPr>
        <w:t>filtering</w:t>
      </w:r>
      <w:r w:rsidR="0008795B">
        <w:rPr>
          <w:b/>
          <w:bCs/>
          <w:color w:val="auto"/>
          <w:sz w:val="22"/>
          <w:szCs w:val="20"/>
          <w:lang w:val="en-GB" w:eastAsia="zh-CN"/>
        </w:rPr>
        <w:t>.</w:t>
      </w:r>
    </w:p>
    <w:p w14:paraId="4954A326" w14:textId="2F59D47A" w:rsidR="00556ED7" w:rsidRDefault="00556ED7" w:rsidP="009B453B"/>
    <w:p w14:paraId="4ADAD5FB" w14:textId="1497BDCC" w:rsidR="00B44BB4" w:rsidRDefault="00556ED7" w:rsidP="009B453B">
      <w:pPr>
        <w:rPr>
          <w:b/>
          <w:bCs/>
        </w:rPr>
      </w:pPr>
      <w:r w:rsidRPr="00556ED7">
        <w:rPr>
          <w:b/>
          <w:bCs/>
        </w:rPr>
        <w:t>Proposal</w:t>
      </w:r>
      <w:r w:rsidR="003C7D4A">
        <w:rPr>
          <w:b/>
          <w:bCs/>
        </w:rPr>
        <w:t xml:space="preserve"> </w:t>
      </w:r>
      <w:r w:rsidR="0008795B">
        <w:rPr>
          <w:b/>
          <w:bCs/>
        </w:rPr>
        <w:t>5</w:t>
      </w:r>
      <w:r w:rsidRPr="00556ED7">
        <w:rPr>
          <w:b/>
          <w:bCs/>
        </w:rPr>
        <w:t xml:space="preserve">: </w:t>
      </w:r>
      <w:r w:rsidR="00C11511">
        <w:rPr>
          <w:b/>
          <w:bCs/>
        </w:rPr>
        <w:t xml:space="preserve">Support </w:t>
      </w:r>
      <w:r w:rsidR="001C5D58">
        <w:rPr>
          <w:b/>
          <w:bCs/>
        </w:rPr>
        <w:t>subcarrier modulation of the backscattered signal.</w:t>
      </w:r>
    </w:p>
    <w:p w14:paraId="157BB9AF" w14:textId="77777777" w:rsidR="00667103" w:rsidRDefault="00667103" w:rsidP="009B453B">
      <w:pPr>
        <w:rPr>
          <w:b/>
          <w:bCs/>
        </w:rPr>
      </w:pPr>
    </w:p>
    <w:p w14:paraId="3F723269" w14:textId="28FC44DF" w:rsidR="00667103" w:rsidRDefault="00667103" w:rsidP="00667103">
      <w:pPr>
        <w:pStyle w:val="Heading2"/>
      </w:pPr>
      <w:r>
        <w:t>Multi-tone carrier-wave</w:t>
      </w:r>
    </w:p>
    <w:p w14:paraId="7DF02294" w14:textId="62835594" w:rsidR="00374C42" w:rsidRDefault="00CA3BC5" w:rsidP="00667103">
      <w:r>
        <w:t xml:space="preserve">It has been </w:t>
      </w:r>
      <w:r w:rsidR="000C1204">
        <w:t xml:space="preserve">observed </w:t>
      </w:r>
      <w:r>
        <w:t xml:space="preserve">that multi-tone carrier wave </w:t>
      </w:r>
      <w:r w:rsidR="00F77331">
        <w:t xml:space="preserve">can be useful </w:t>
      </w:r>
      <w:r w:rsidR="000C1204">
        <w:t>in</w:t>
      </w:r>
      <w:r w:rsidR="00F77331">
        <w:t xml:space="preserve"> provid</w:t>
      </w:r>
      <w:r w:rsidR="00EC03F9">
        <w:t>ing</w:t>
      </w:r>
      <w:r w:rsidR="00F77331">
        <w:t xml:space="preserve"> </w:t>
      </w:r>
      <w:r w:rsidR="000C1204">
        <w:t xml:space="preserve">frequency </w:t>
      </w:r>
      <w:r w:rsidR="00F77331">
        <w:t xml:space="preserve">diversity and </w:t>
      </w:r>
      <w:r w:rsidR="002A2EE7">
        <w:t xml:space="preserve">it was agreed to </w:t>
      </w:r>
      <w:r w:rsidR="00EC03F9">
        <w:t xml:space="preserve">be </w:t>
      </w:r>
      <w:r w:rsidR="002A2EE7">
        <w:t>stud</w:t>
      </w:r>
      <w:r w:rsidR="00EC03F9">
        <w:t>ied</w:t>
      </w:r>
      <w:r w:rsidR="002A2EE7">
        <w:t xml:space="preserve">. </w:t>
      </w:r>
      <w:r w:rsidR="00DD0BA3">
        <w:t>For higher diversity gain, the tones should be sufficiently separated in frequency</w:t>
      </w:r>
      <w:r w:rsidR="00AC5D09">
        <w:t xml:space="preserve"> </w:t>
      </w:r>
      <w:r w:rsidR="000C5821">
        <w:t xml:space="preserve">in order to </w:t>
      </w:r>
      <w:r w:rsidR="00AC5D09">
        <w:t>experience relatively different channel gains</w:t>
      </w:r>
      <w:r w:rsidR="00DD0BA3">
        <w:t xml:space="preserve">. One measure to evaluate </w:t>
      </w:r>
      <w:r w:rsidR="00CC3304">
        <w:t xml:space="preserve">channel similarity is the coherence bandwidth. </w:t>
      </w:r>
      <w:r w:rsidR="00C12467">
        <w:t xml:space="preserve">Figure 3 shows the 50% coherence bandwidth for </w:t>
      </w:r>
      <w:proofErr w:type="spellStart"/>
      <w:r w:rsidR="00C12467">
        <w:t>InF</w:t>
      </w:r>
      <w:proofErr w:type="spellEnd"/>
      <w:r w:rsidR="00C12467">
        <w:t xml:space="preserve"> </w:t>
      </w:r>
      <w:r w:rsidR="006F4193">
        <w:t xml:space="preserve">NLOS </w:t>
      </w:r>
      <w:r w:rsidR="00C12467">
        <w:t>cha</w:t>
      </w:r>
      <w:r w:rsidR="00B74A12">
        <w:t>nne</w:t>
      </w:r>
      <w:r w:rsidR="009E4FEB">
        <w:t>l and various building heights</w:t>
      </w:r>
      <w:r w:rsidR="005D5C07">
        <w:t xml:space="preserve"> [5]</w:t>
      </w:r>
      <w:r w:rsidR="009E4FEB">
        <w:t xml:space="preserve">. We can see from the figure that </w:t>
      </w:r>
      <w:r w:rsidR="00B204E6">
        <w:t xml:space="preserve">the </w:t>
      </w:r>
      <w:r w:rsidR="00AF1E18">
        <w:t xml:space="preserve">minimum </w:t>
      </w:r>
      <w:r w:rsidR="001D674E">
        <w:t xml:space="preserve">bandwidth to get </w:t>
      </w:r>
      <w:r w:rsidR="00B204E6">
        <w:t xml:space="preserve">50% coherence </w:t>
      </w:r>
      <w:r w:rsidR="00DC5BA0">
        <w:t xml:space="preserve">is </w:t>
      </w:r>
      <w:r w:rsidR="001D674E">
        <w:t xml:space="preserve">about </w:t>
      </w:r>
      <w:r w:rsidR="00DC5BA0">
        <w:t>1.6 MHz</w:t>
      </w:r>
      <w:r w:rsidR="00AF1E18">
        <w:t xml:space="preserve"> and </w:t>
      </w:r>
      <w:r w:rsidR="00F617DA">
        <w:t xml:space="preserve">it </w:t>
      </w:r>
      <w:r w:rsidR="00AF1E18">
        <w:t xml:space="preserve">can increase further depending on the </w:t>
      </w:r>
      <w:r w:rsidR="00937F5C">
        <w:t xml:space="preserve">building dimensions. </w:t>
      </w:r>
      <w:r w:rsidR="00F617DA">
        <w:t>So, it can be concluded that i</w:t>
      </w:r>
      <w:r w:rsidR="00E52126">
        <w:t xml:space="preserve">f the D2R channel bandwidth is less than 1.6 MHz, </w:t>
      </w:r>
      <w:r w:rsidR="00983C7E">
        <w:t>multi-tone CW may not be as beneficial to capture frequency diversity gain.</w:t>
      </w:r>
    </w:p>
    <w:p w14:paraId="50EBB933" w14:textId="77777777" w:rsidR="009E4FEB" w:rsidRDefault="009E4FEB" w:rsidP="00667103"/>
    <w:p w14:paraId="793A4E84" w14:textId="77777777" w:rsidR="00B7589A" w:rsidRDefault="00374C42" w:rsidP="00B7589A">
      <w:pPr>
        <w:keepNext/>
        <w:overflowPunct/>
        <w:autoSpaceDE/>
        <w:autoSpaceDN/>
        <w:adjustRightInd/>
        <w:spacing w:after="0" w:line="240" w:lineRule="auto"/>
        <w:jc w:val="center"/>
        <w:textAlignment w:val="auto"/>
      </w:pPr>
      <w:r w:rsidRPr="00374C42">
        <w:rPr>
          <w:noProof/>
          <w:sz w:val="24"/>
          <w:szCs w:val="24"/>
          <w:lang w:val="en-US" w:eastAsia="en-US"/>
        </w:rPr>
        <w:drawing>
          <wp:inline distT="0" distB="0" distL="0" distR="0" wp14:anchorId="4899D7E9" wp14:editId="25026A5D">
            <wp:extent cx="3228229" cy="1839320"/>
            <wp:effectExtent l="0" t="0" r="0" b="8890"/>
            <wp:docPr id="2" name="Picture 1" descr="A graph of a graph showing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graph showing different colored line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8990" cy="1845451"/>
                    </a:xfrm>
                    <a:prstGeom prst="rect">
                      <a:avLst/>
                    </a:prstGeom>
                    <a:noFill/>
                    <a:ln>
                      <a:noFill/>
                    </a:ln>
                  </pic:spPr>
                </pic:pic>
              </a:graphicData>
            </a:graphic>
          </wp:inline>
        </w:drawing>
      </w:r>
    </w:p>
    <w:p w14:paraId="041584F2" w14:textId="5086B59E" w:rsidR="00374C42" w:rsidRPr="00374C42" w:rsidRDefault="00B7589A" w:rsidP="00B7589A">
      <w:pPr>
        <w:pStyle w:val="Caption"/>
        <w:rPr>
          <w:szCs w:val="22"/>
          <w:lang w:val="en-US" w:eastAsia="en-US"/>
        </w:rPr>
      </w:pPr>
      <w:r w:rsidRPr="00B7589A">
        <w:rPr>
          <w:sz w:val="20"/>
          <w:szCs w:val="18"/>
        </w:rPr>
        <w:t xml:space="preserve">Figure </w:t>
      </w:r>
      <w:r w:rsidRPr="00B7589A">
        <w:rPr>
          <w:sz w:val="20"/>
          <w:szCs w:val="18"/>
        </w:rPr>
        <w:fldChar w:fldCharType="begin"/>
      </w:r>
      <w:r w:rsidRPr="00B7589A">
        <w:rPr>
          <w:sz w:val="20"/>
          <w:szCs w:val="18"/>
        </w:rPr>
        <w:instrText xml:space="preserve"> SEQ Figure \* ARABIC </w:instrText>
      </w:r>
      <w:r w:rsidRPr="00B7589A">
        <w:rPr>
          <w:sz w:val="20"/>
          <w:szCs w:val="18"/>
        </w:rPr>
        <w:fldChar w:fldCharType="separate"/>
      </w:r>
      <w:r w:rsidRPr="00B7589A">
        <w:rPr>
          <w:noProof/>
          <w:sz w:val="20"/>
          <w:szCs w:val="18"/>
        </w:rPr>
        <w:t>3</w:t>
      </w:r>
      <w:r w:rsidRPr="00B7589A">
        <w:rPr>
          <w:sz w:val="20"/>
          <w:szCs w:val="18"/>
        </w:rPr>
        <w:fldChar w:fldCharType="end"/>
      </w:r>
    </w:p>
    <w:p w14:paraId="739724A0" w14:textId="77777777" w:rsidR="00374C42" w:rsidRDefault="00374C42" w:rsidP="00667103"/>
    <w:p w14:paraId="3DCD0B80" w14:textId="038B8723" w:rsidR="00667103" w:rsidRPr="008B067C" w:rsidRDefault="008B067C" w:rsidP="00667103">
      <w:pPr>
        <w:rPr>
          <w:b/>
          <w:bCs/>
        </w:rPr>
      </w:pPr>
      <w:r w:rsidRPr="008B067C">
        <w:rPr>
          <w:b/>
          <w:bCs/>
        </w:rPr>
        <w:t xml:space="preserve">Observation 2: </w:t>
      </w:r>
      <w:r w:rsidR="00505F8E">
        <w:rPr>
          <w:b/>
          <w:bCs/>
        </w:rPr>
        <w:t xml:space="preserve">Separation of tones of the CW should be at least </w:t>
      </w:r>
      <w:r w:rsidR="00937F5C">
        <w:rPr>
          <w:b/>
          <w:bCs/>
        </w:rPr>
        <w:t>1.6</w:t>
      </w:r>
      <w:r w:rsidR="00505F8E">
        <w:rPr>
          <w:b/>
          <w:bCs/>
        </w:rPr>
        <w:t xml:space="preserve"> MHz for diversity gain.</w:t>
      </w:r>
    </w:p>
    <w:bookmarkEnd w:id="1"/>
    <w:p w14:paraId="37F188F1" w14:textId="77777777" w:rsidR="00610923" w:rsidRDefault="00850262" w:rsidP="00610923">
      <w:pPr>
        <w:pStyle w:val="Heading1"/>
      </w:pPr>
      <w:r>
        <w:t>Summary</w:t>
      </w:r>
    </w:p>
    <w:p w14:paraId="481F58CC" w14:textId="19D88CD2"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CC02EB">
        <w:t xml:space="preserve">we have discussed the </w:t>
      </w:r>
      <w:r w:rsidR="009669EF">
        <w:t>characteristics</w:t>
      </w:r>
      <w:r w:rsidR="00CC02EB">
        <w:t xml:space="preserve"> of the carrier-</w:t>
      </w:r>
      <w:r w:rsidR="00EB3218">
        <w:t>wave,</w:t>
      </w:r>
      <w:r w:rsidR="005C0D93">
        <w:t xml:space="preserve"> </w:t>
      </w:r>
      <w:r w:rsidR="00CC02EB">
        <w:t xml:space="preserve">and the following </w:t>
      </w:r>
      <w:r w:rsidR="0008795B">
        <w:t>are</w:t>
      </w:r>
      <w:r w:rsidR="00CC02EB">
        <w:t xml:space="preserve"> proposed:</w:t>
      </w:r>
    </w:p>
    <w:p w14:paraId="759E5C61" w14:textId="77777777" w:rsidR="00A90326" w:rsidRDefault="00A90326" w:rsidP="007823A0">
      <w:pPr>
        <w:pStyle w:val="ListParagraph"/>
        <w:overflowPunct/>
        <w:autoSpaceDE/>
        <w:autoSpaceDN/>
        <w:adjustRightInd/>
        <w:spacing w:after="160"/>
        <w:ind w:left="0"/>
        <w:contextualSpacing/>
        <w:jc w:val="left"/>
        <w:textAlignment w:val="auto"/>
      </w:pPr>
    </w:p>
    <w:p w14:paraId="55747A2A" w14:textId="77777777" w:rsidR="000830B3" w:rsidRDefault="000830B3" w:rsidP="000830B3">
      <w:pPr>
        <w:rPr>
          <w:b/>
          <w:bCs/>
          <w:lang w:eastAsia="en-US"/>
        </w:rPr>
      </w:pPr>
      <w:r>
        <w:rPr>
          <w:b/>
          <w:bCs/>
          <w:lang w:eastAsia="en-US"/>
        </w:rPr>
        <w:lastRenderedPageBreak/>
        <w:t>Proposal 1: For Topology 1, prioritize Case 1-2 and Case 1-4 for further study.</w:t>
      </w:r>
    </w:p>
    <w:p w14:paraId="707F79CB" w14:textId="77777777" w:rsidR="000830B3" w:rsidRDefault="000830B3" w:rsidP="000830B3">
      <w:pPr>
        <w:rPr>
          <w:b/>
          <w:bCs/>
          <w:lang w:eastAsia="en-US"/>
        </w:rPr>
      </w:pPr>
      <w:r>
        <w:rPr>
          <w:b/>
          <w:bCs/>
          <w:lang w:eastAsia="en-US"/>
        </w:rPr>
        <w:t>Proposal 2: For Topology 1, if large frequency shift is supported, include in the study CW and data transmission in the DL band and the backscattered signal in the UL band.</w:t>
      </w:r>
    </w:p>
    <w:p w14:paraId="5B9BDAC3" w14:textId="77777777" w:rsidR="000830B3" w:rsidRDefault="000830B3" w:rsidP="000830B3">
      <w:pPr>
        <w:rPr>
          <w:b/>
          <w:bCs/>
          <w:lang w:eastAsia="en-US"/>
        </w:rPr>
      </w:pPr>
      <w:r>
        <w:rPr>
          <w:b/>
          <w:bCs/>
          <w:lang w:eastAsia="en-US"/>
        </w:rPr>
        <w:t>Proposal 3: For Topology 2, prioritize Case 2-2 and Case 2-4 for further study.</w:t>
      </w:r>
    </w:p>
    <w:p w14:paraId="05245551" w14:textId="77777777" w:rsidR="000830B3" w:rsidRDefault="000830B3" w:rsidP="000830B3">
      <w:pPr>
        <w:rPr>
          <w:b/>
          <w:bCs/>
          <w:lang w:eastAsia="en-US"/>
        </w:rPr>
      </w:pPr>
      <w:r>
        <w:rPr>
          <w:b/>
          <w:bCs/>
          <w:lang w:eastAsia="en-US"/>
        </w:rPr>
        <w:t>Proposal 4: For Topology 2, if large frequency shift is supported, include in the study CW transmission from the external CW node in the DL band and the backscattered signal in the UL band.</w:t>
      </w:r>
    </w:p>
    <w:p w14:paraId="4A4C1703" w14:textId="77777777" w:rsidR="000830B3" w:rsidRDefault="000830B3" w:rsidP="000830B3">
      <w:pPr>
        <w:rPr>
          <w:b/>
          <w:bCs/>
        </w:rPr>
      </w:pPr>
      <w:r w:rsidRPr="00556ED7">
        <w:rPr>
          <w:b/>
          <w:bCs/>
        </w:rPr>
        <w:t>Proposal</w:t>
      </w:r>
      <w:r>
        <w:rPr>
          <w:b/>
          <w:bCs/>
        </w:rPr>
        <w:t xml:space="preserve"> 5</w:t>
      </w:r>
      <w:r w:rsidRPr="00556ED7">
        <w:rPr>
          <w:b/>
          <w:bCs/>
        </w:rPr>
        <w:t xml:space="preserve">: </w:t>
      </w:r>
      <w:r>
        <w:rPr>
          <w:b/>
          <w:bCs/>
        </w:rPr>
        <w:t>Support subcarrier modulation of the backscattered signal.</w:t>
      </w:r>
    </w:p>
    <w:p w14:paraId="1617436C" w14:textId="77777777" w:rsidR="000830B3" w:rsidRDefault="000830B3" w:rsidP="000830B3">
      <w:pPr>
        <w:pStyle w:val="Default"/>
        <w:jc w:val="both"/>
        <w:rPr>
          <w:b/>
          <w:bCs/>
          <w:color w:val="auto"/>
          <w:sz w:val="22"/>
          <w:szCs w:val="20"/>
          <w:lang w:val="en-GB" w:eastAsia="zh-CN"/>
        </w:rPr>
      </w:pPr>
      <w:r w:rsidRPr="00A377B2">
        <w:rPr>
          <w:b/>
          <w:bCs/>
          <w:color w:val="auto"/>
          <w:sz w:val="22"/>
          <w:szCs w:val="20"/>
          <w:lang w:val="en-GB" w:eastAsia="zh-CN"/>
        </w:rPr>
        <w:t>Observation</w:t>
      </w:r>
      <w:r>
        <w:rPr>
          <w:b/>
          <w:bCs/>
          <w:color w:val="auto"/>
          <w:sz w:val="22"/>
          <w:szCs w:val="20"/>
          <w:lang w:val="en-GB" w:eastAsia="zh-CN"/>
        </w:rPr>
        <w:t xml:space="preserve"> 1</w:t>
      </w:r>
      <w:r w:rsidRPr="00A377B2">
        <w:rPr>
          <w:b/>
          <w:bCs/>
          <w:color w:val="auto"/>
          <w:sz w:val="22"/>
          <w:szCs w:val="20"/>
          <w:lang w:val="en-GB" w:eastAsia="zh-CN"/>
        </w:rPr>
        <w:t>:</w:t>
      </w:r>
      <w:r>
        <w:rPr>
          <w:b/>
          <w:bCs/>
          <w:color w:val="auto"/>
          <w:sz w:val="22"/>
          <w:szCs w:val="20"/>
          <w:lang w:val="en-GB" w:eastAsia="zh-CN"/>
        </w:rPr>
        <w:t xml:space="preserve"> </w:t>
      </w:r>
      <w:r w:rsidRPr="00A377B2">
        <w:rPr>
          <w:b/>
          <w:bCs/>
          <w:color w:val="auto"/>
          <w:sz w:val="22"/>
          <w:szCs w:val="20"/>
          <w:lang w:val="en-GB" w:eastAsia="zh-CN"/>
        </w:rPr>
        <w:t>The following methods are useful in suppressing self-interference and cross-link interference:</w:t>
      </w:r>
      <w:r>
        <w:rPr>
          <w:b/>
          <w:bCs/>
          <w:color w:val="auto"/>
          <w:sz w:val="22"/>
          <w:szCs w:val="20"/>
          <w:lang w:val="en-GB" w:eastAsia="zh-CN"/>
        </w:rPr>
        <w:t xml:space="preserve"> </w:t>
      </w:r>
      <w:r w:rsidRPr="00A377B2">
        <w:rPr>
          <w:b/>
          <w:bCs/>
          <w:color w:val="auto"/>
          <w:sz w:val="22"/>
          <w:szCs w:val="20"/>
          <w:lang w:val="en-GB" w:eastAsia="zh-CN"/>
        </w:rPr>
        <w:t>RF front end (circulator, etc.), spatial isolation, RF/</w:t>
      </w:r>
      <w:proofErr w:type="spellStart"/>
      <w:r w:rsidRPr="00A377B2">
        <w:rPr>
          <w:b/>
          <w:bCs/>
          <w:color w:val="auto"/>
          <w:sz w:val="22"/>
          <w:szCs w:val="20"/>
          <w:lang w:val="en-GB" w:eastAsia="zh-CN"/>
        </w:rPr>
        <w:t>analog</w:t>
      </w:r>
      <w:proofErr w:type="spellEnd"/>
      <w:r w:rsidRPr="00A377B2">
        <w:rPr>
          <w:b/>
          <w:bCs/>
          <w:color w:val="auto"/>
          <w:sz w:val="22"/>
          <w:szCs w:val="20"/>
          <w:lang w:val="en-GB" w:eastAsia="zh-CN"/>
        </w:rPr>
        <w:t xml:space="preserve"> interference cancellation, filtering</w:t>
      </w:r>
      <w:r>
        <w:rPr>
          <w:b/>
          <w:bCs/>
          <w:color w:val="auto"/>
          <w:sz w:val="22"/>
          <w:szCs w:val="20"/>
          <w:lang w:val="en-GB" w:eastAsia="zh-CN"/>
        </w:rPr>
        <w:t>.</w:t>
      </w:r>
    </w:p>
    <w:p w14:paraId="70A5DF13" w14:textId="77777777" w:rsidR="000830B3" w:rsidRPr="00A377B2" w:rsidRDefault="000830B3" w:rsidP="000830B3">
      <w:pPr>
        <w:pStyle w:val="Default"/>
        <w:jc w:val="both"/>
        <w:rPr>
          <w:b/>
          <w:bCs/>
          <w:color w:val="auto"/>
          <w:sz w:val="22"/>
          <w:szCs w:val="20"/>
          <w:lang w:val="en-GB" w:eastAsia="zh-CN"/>
        </w:rPr>
      </w:pPr>
    </w:p>
    <w:p w14:paraId="1631B9A2" w14:textId="77777777" w:rsidR="000830B3" w:rsidRPr="008B067C" w:rsidRDefault="000830B3" w:rsidP="000830B3">
      <w:pPr>
        <w:rPr>
          <w:b/>
          <w:bCs/>
        </w:rPr>
      </w:pPr>
      <w:r w:rsidRPr="008B067C">
        <w:rPr>
          <w:b/>
          <w:bCs/>
        </w:rPr>
        <w:t xml:space="preserve">Observation 2: </w:t>
      </w:r>
      <w:r>
        <w:rPr>
          <w:b/>
          <w:bCs/>
        </w:rPr>
        <w:t>Separation of tones of the CW should be at least 1.6 MHz for diversity gain.</w:t>
      </w:r>
    </w:p>
    <w:p w14:paraId="074E22DB" w14:textId="77777777" w:rsidR="000830B3" w:rsidRDefault="000830B3" w:rsidP="000830B3">
      <w:pPr>
        <w:rPr>
          <w:b/>
          <w:bCs/>
          <w:lang w:eastAsia="en-US"/>
        </w:rPr>
      </w:pPr>
    </w:p>
    <w:p w14:paraId="6E80A6C8" w14:textId="77777777" w:rsidR="00B8070A" w:rsidRPr="00B8070A" w:rsidRDefault="00610923" w:rsidP="00EC640E">
      <w:pPr>
        <w:pStyle w:val="Heading1"/>
      </w:pPr>
      <w:r w:rsidRPr="002C542E">
        <w:t>References</w:t>
      </w:r>
    </w:p>
    <w:p w14:paraId="4F1454BF" w14:textId="77777777" w:rsidR="00611CBB" w:rsidRPr="00611CBB" w:rsidRDefault="0053470E" w:rsidP="00A70377">
      <w:pPr>
        <w:jc w:val="left"/>
      </w:pPr>
      <w:r w:rsidRPr="00611CBB">
        <w:t>[1]</w:t>
      </w:r>
      <w:r w:rsidR="00A10B0E" w:rsidRPr="00611CBB">
        <w:t xml:space="preserve"> RP-234058, “New SID: Study on solutions for Ambient IoT (Internet of Things) in NR,” Huawei</w:t>
      </w:r>
      <w:r w:rsidR="004F3DA1" w:rsidRPr="00611CBB">
        <w:t xml:space="preserve"> </w:t>
      </w:r>
    </w:p>
    <w:p w14:paraId="7581C3F4" w14:textId="042C1B0F" w:rsidR="00611CBB" w:rsidRPr="00611CBB" w:rsidRDefault="00611CBB" w:rsidP="00A70377">
      <w:pPr>
        <w:jc w:val="left"/>
      </w:pPr>
      <w:r w:rsidRPr="00611CBB">
        <w:t>[2]</w:t>
      </w:r>
      <w:r>
        <w:t xml:space="preserve"> </w:t>
      </w:r>
      <w:r w:rsidR="002D09F3" w:rsidRPr="00611CBB">
        <w:t>RAN1 #116</w:t>
      </w:r>
      <w:r w:rsidR="00BD42A5" w:rsidRPr="00611CBB">
        <w:t xml:space="preserve"> Draft report</w:t>
      </w:r>
    </w:p>
    <w:p w14:paraId="2B90E49B" w14:textId="4FDDFD6F" w:rsidR="007705B8" w:rsidRPr="00611CBB" w:rsidRDefault="00611CBB" w:rsidP="00A70377">
      <w:pPr>
        <w:jc w:val="left"/>
      </w:pPr>
      <w:r w:rsidRPr="00611CBB">
        <w:t>[3]</w:t>
      </w:r>
      <w:r w:rsidR="00A70377">
        <w:t xml:space="preserve"> </w:t>
      </w:r>
      <w:r w:rsidR="00EF549D" w:rsidRPr="00611CBB">
        <w:t>R1-2401855, “</w:t>
      </w:r>
      <w:r w:rsidR="00E730A8" w:rsidRPr="00611CBB">
        <w:t>Final FL summary on CW waveform characteristics for A-IoT</w:t>
      </w:r>
      <w:r w:rsidR="00EF549D" w:rsidRPr="00611CBB">
        <w:t>,”</w:t>
      </w:r>
      <w:r w:rsidR="00A70377">
        <w:t xml:space="preserve"> </w:t>
      </w:r>
      <w:proofErr w:type="spellStart"/>
      <w:r w:rsidR="00784D5E" w:rsidRPr="00611CBB">
        <w:t>Spreadtrum</w:t>
      </w:r>
      <w:proofErr w:type="spellEnd"/>
      <w:r w:rsidRPr="00611CBB">
        <w:t xml:space="preserve"> </w:t>
      </w:r>
      <w:r w:rsidR="00784D5E" w:rsidRPr="00611CBB">
        <w:t>Communications</w:t>
      </w:r>
    </w:p>
    <w:p w14:paraId="718C1EB4" w14:textId="5279ACF5" w:rsidR="00105408" w:rsidRPr="00611CBB" w:rsidRDefault="00A10B0E" w:rsidP="00A70377">
      <w:pPr>
        <w:jc w:val="left"/>
      </w:pPr>
      <w:r w:rsidRPr="00611CBB">
        <w:t>[</w:t>
      </w:r>
      <w:r w:rsidR="00737153" w:rsidRPr="00611CBB">
        <w:t>4</w:t>
      </w:r>
      <w:r w:rsidRPr="00611CBB">
        <w:t xml:space="preserve">] </w:t>
      </w:r>
      <w:r w:rsidR="00105408" w:rsidRPr="00611CBB">
        <w:t xml:space="preserve">A. Boaventura, J. Santos, A. </w:t>
      </w:r>
      <w:proofErr w:type="gramStart"/>
      <w:r w:rsidR="00105408" w:rsidRPr="00611CBB">
        <w:t>Oliveira</w:t>
      </w:r>
      <w:proofErr w:type="gramEnd"/>
      <w:r w:rsidR="00105408" w:rsidRPr="00611CBB">
        <w:t xml:space="preserve"> and N. B. Carvalho, "Perfect Isolation: Dealing with Self-Jamming in Passive RFID Systems," in IEEE Microwave Magazine, vol. 17, no. 11, pp. 20-39, Nov. 2016 </w:t>
      </w:r>
    </w:p>
    <w:p w14:paraId="2782DBA0" w14:textId="2573642C" w:rsidR="00A90326" w:rsidRPr="00611CBB" w:rsidRDefault="00A90326" w:rsidP="00A70377">
      <w:pPr>
        <w:jc w:val="left"/>
      </w:pPr>
      <w:r w:rsidRPr="00611CBB">
        <w:t>[</w:t>
      </w:r>
      <w:r w:rsidR="00737153" w:rsidRPr="00611CBB">
        <w:t>5</w:t>
      </w:r>
      <w:r w:rsidRPr="00611CBB">
        <w:t>]</w:t>
      </w:r>
      <w:r w:rsidR="00927ABE" w:rsidRPr="00611CBB">
        <w:t xml:space="preserve"> </w:t>
      </w:r>
      <w:r w:rsidR="00737153" w:rsidRPr="00611CBB">
        <w:t>3GPP 38.901, “Study on channel model for frequencies from 0.5 to 100 GHz”</w:t>
      </w:r>
    </w:p>
    <w:p w14:paraId="623042E5" w14:textId="77777777" w:rsidR="008968D3" w:rsidRPr="007B355D" w:rsidRDefault="008968D3" w:rsidP="008968D3">
      <w:pPr>
        <w:ind w:left="567" w:hanging="567"/>
        <w:rPr>
          <w:szCs w:val="22"/>
        </w:rPr>
      </w:pPr>
    </w:p>
    <w:sectPr w:rsidR="008968D3" w:rsidRPr="007B355D">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117D" w14:textId="77777777" w:rsidR="007D57EA" w:rsidRDefault="007D57EA">
      <w:r>
        <w:separator/>
      </w:r>
    </w:p>
  </w:endnote>
  <w:endnote w:type="continuationSeparator" w:id="0">
    <w:p w14:paraId="682D19EC" w14:textId="77777777" w:rsidR="007D57EA" w:rsidRDefault="007D57EA">
      <w:r>
        <w:continuationSeparator/>
      </w:r>
    </w:p>
  </w:endnote>
  <w:endnote w:type="continuationNotice" w:id="1">
    <w:p w14:paraId="670F5720" w14:textId="77777777" w:rsidR="007D57EA" w:rsidRDefault="007D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8247"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324F" w14:textId="77777777" w:rsidR="007D57EA" w:rsidRDefault="007D57EA">
      <w:r>
        <w:separator/>
      </w:r>
    </w:p>
  </w:footnote>
  <w:footnote w:type="continuationSeparator" w:id="0">
    <w:p w14:paraId="7E0F7ACC" w14:textId="77777777" w:rsidR="007D57EA" w:rsidRDefault="007D57EA">
      <w:r>
        <w:continuationSeparator/>
      </w:r>
    </w:p>
  </w:footnote>
  <w:footnote w:type="continuationNotice" w:id="1">
    <w:p w14:paraId="60C73C34" w14:textId="77777777" w:rsidR="007D57EA" w:rsidRDefault="007D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F52C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CD0D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4CB47EB"/>
    <w:multiLevelType w:val="multilevel"/>
    <w:tmpl w:val="4796C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49260">
    <w:abstractNumId w:val="10"/>
  </w:num>
  <w:num w:numId="2" w16cid:durableId="1951935526">
    <w:abstractNumId w:val="8"/>
  </w:num>
  <w:num w:numId="3" w16cid:durableId="1823571936">
    <w:abstractNumId w:val="5"/>
  </w:num>
  <w:num w:numId="4" w16cid:durableId="7871937">
    <w:abstractNumId w:val="14"/>
  </w:num>
  <w:num w:numId="5" w16cid:durableId="542793959">
    <w:abstractNumId w:val="6"/>
  </w:num>
  <w:num w:numId="6" w16cid:durableId="1324040651">
    <w:abstractNumId w:val="17"/>
  </w:num>
  <w:num w:numId="7" w16cid:durableId="1042906630">
    <w:abstractNumId w:val="12"/>
  </w:num>
  <w:num w:numId="8" w16cid:durableId="347560147">
    <w:abstractNumId w:val="16"/>
  </w:num>
  <w:num w:numId="9" w16cid:durableId="1042095617">
    <w:abstractNumId w:val="7"/>
  </w:num>
  <w:num w:numId="10" w16cid:durableId="998196334">
    <w:abstractNumId w:val="11"/>
  </w:num>
  <w:num w:numId="11" w16cid:durableId="2057925614">
    <w:abstractNumId w:val="1"/>
  </w:num>
  <w:num w:numId="12" w16cid:durableId="1082293706">
    <w:abstractNumId w:val="15"/>
  </w:num>
  <w:num w:numId="13" w16cid:durableId="121772272">
    <w:abstractNumId w:val="2"/>
  </w:num>
  <w:num w:numId="14" w16cid:durableId="295139517">
    <w:abstractNumId w:val="9"/>
  </w:num>
  <w:num w:numId="15" w16cid:durableId="1615167140">
    <w:abstractNumId w:val="4"/>
  </w:num>
  <w:num w:numId="16" w16cid:durableId="24406959">
    <w:abstractNumId w:val="0"/>
  </w:num>
  <w:num w:numId="17" w16cid:durableId="873229846">
    <w:abstractNumId w:val="3"/>
  </w:num>
  <w:num w:numId="18" w16cid:durableId="161921455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2D8A"/>
    <w:rsid w:val="00013384"/>
    <w:rsid w:val="0001459C"/>
    <w:rsid w:val="00014A34"/>
    <w:rsid w:val="00014A91"/>
    <w:rsid w:val="0001536F"/>
    <w:rsid w:val="00015D15"/>
    <w:rsid w:val="0001623E"/>
    <w:rsid w:val="00016368"/>
    <w:rsid w:val="00016F69"/>
    <w:rsid w:val="0001749A"/>
    <w:rsid w:val="00017537"/>
    <w:rsid w:val="0001789B"/>
    <w:rsid w:val="00017946"/>
    <w:rsid w:val="00017BBA"/>
    <w:rsid w:val="00017C3E"/>
    <w:rsid w:val="0002020B"/>
    <w:rsid w:val="0002047D"/>
    <w:rsid w:val="00020A10"/>
    <w:rsid w:val="000212BB"/>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5E7A"/>
    <w:rsid w:val="00036897"/>
    <w:rsid w:val="00036BA1"/>
    <w:rsid w:val="000373DF"/>
    <w:rsid w:val="00037481"/>
    <w:rsid w:val="00037846"/>
    <w:rsid w:val="00037899"/>
    <w:rsid w:val="00037BB9"/>
    <w:rsid w:val="00037C47"/>
    <w:rsid w:val="00037DB1"/>
    <w:rsid w:val="00040016"/>
    <w:rsid w:val="000404CC"/>
    <w:rsid w:val="0004096E"/>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20C"/>
    <w:rsid w:val="00060703"/>
    <w:rsid w:val="00060B64"/>
    <w:rsid w:val="000616E7"/>
    <w:rsid w:val="00061E17"/>
    <w:rsid w:val="00061FD5"/>
    <w:rsid w:val="00062BB5"/>
    <w:rsid w:val="00062BBA"/>
    <w:rsid w:val="00062EBA"/>
    <w:rsid w:val="00063095"/>
    <w:rsid w:val="00063425"/>
    <w:rsid w:val="00063506"/>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AF"/>
    <w:rsid w:val="000801C7"/>
    <w:rsid w:val="0008036A"/>
    <w:rsid w:val="00080A03"/>
    <w:rsid w:val="0008182C"/>
    <w:rsid w:val="00081A01"/>
    <w:rsid w:val="00081AE6"/>
    <w:rsid w:val="00081E02"/>
    <w:rsid w:val="0008276A"/>
    <w:rsid w:val="0008297D"/>
    <w:rsid w:val="00082EA4"/>
    <w:rsid w:val="000830B3"/>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95B"/>
    <w:rsid w:val="00087C8C"/>
    <w:rsid w:val="0009009F"/>
    <w:rsid w:val="00090547"/>
    <w:rsid w:val="00090A78"/>
    <w:rsid w:val="000914AC"/>
    <w:rsid w:val="00091557"/>
    <w:rsid w:val="000916C6"/>
    <w:rsid w:val="00091E77"/>
    <w:rsid w:val="000921F5"/>
    <w:rsid w:val="000924A0"/>
    <w:rsid w:val="000924C1"/>
    <w:rsid w:val="000924F0"/>
    <w:rsid w:val="000925DC"/>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2CDC"/>
    <w:rsid w:val="000B362B"/>
    <w:rsid w:val="000B3A8F"/>
    <w:rsid w:val="000B4338"/>
    <w:rsid w:val="000B43A5"/>
    <w:rsid w:val="000B4AB9"/>
    <w:rsid w:val="000B4DAA"/>
    <w:rsid w:val="000B58C3"/>
    <w:rsid w:val="000B592A"/>
    <w:rsid w:val="000B5BEA"/>
    <w:rsid w:val="000B5FFD"/>
    <w:rsid w:val="000B61E9"/>
    <w:rsid w:val="000B6600"/>
    <w:rsid w:val="000B6CB4"/>
    <w:rsid w:val="000B72DD"/>
    <w:rsid w:val="000C009B"/>
    <w:rsid w:val="000C065B"/>
    <w:rsid w:val="000C0C5A"/>
    <w:rsid w:val="000C118B"/>
    <w:rsid w:val="000C1204"/>
    <w:rsid w:val="000C165A"/>
    <w:rsid w:val="000C201E"/>
    <w:rsid w:val="000C2116"/>
    <w:rsid w:val="000C215B"/>
    <w:rsid w:val="000C2D7E"/>
    <w:rsid w:val="000C2E19"/>
    <w:rsid w:val="000C3157"/>
    <w:rsid w:val="000C3260"/>
    <w:rsid w:val="000C34FE"/>
    <w:rsid w:val="000C3556"/>
    <w:rsid w:val="000C4228"/>
    <w:rsid w:val="000C46C6"/>
    <w:rsid w:val="000C46E8"/>
    <w:rsid w:val="000C4A50"/>
    <w:rsid w:val="000C4BAD"/>
    <w:rsid w:val="000C4EE8"/>
    <w:rsid w:val="000C5821"/>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2FA1"/>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9C5"/>
    <w:rsid w:val="00103C1D"/>
    <w:rsid w:val="00104854"/>
    <w:rsid w:val="00105408"/>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216"/>
    <w:rsid w:val="00120D75"/>
    <w:rsid w:val="00120DD7"/>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AE2"/>
    <w:rsid w:val="00172379"/>
    <w:rsid w:val="001729D6"/>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3627"/>
    <w:rsid w:val="001A400D"/>
    <w:rsid w:val="001A4C2F"/>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B2C"/>
    <w:rsid w:val="001B7D2F"/>
    <w:rsid w:val="001B7E77"/>
    <w:rsid w:val="001B7F5F"/>
    <w:rsid w:val="001C0398"/>
    <w:rsid w:val="001C10CE"/>
    <w:rsid w:val="001C147A"/>
    <w:rsid w:val="001C1932"/>
    <w:rsid w:val="001C1947"/>
    <w:rsid w:val="001C1CE5"/>
    <w:rsid w:val="001C2295"/>
    <w:rsid w:val="001C23D4"/>
    <w:rsid w:val="001C2A52"/>
    <w:rsid w:val="001C2C26"/>
    <w:rsid w:val="001C2CC5"/>
    <w:rsid w:val="001C33AC"/>
    <w:rsid w:val="001C3D2A"/>
    <w:rsid w:val="001C43F0"/>
    <w:rsid w:val="001C47CA"/>
    <w:rsid w:val="001C480A"/>
    <w:rsid w:val="001C4C52"/>
    <w:rsid w:val="001C5250"/>
    <w:rsid w:val="001C54D6"/>
    <w:rsid w:val="001C5B50"/>
    <w:rsid w:val="001C5D58"/>
    <w:rsid w:val="001C6372"/>
    <w:rsid w:val="001C6460"/>
    <w:rsid w:val="001C6CCD"/>
    <w:rsid w:val="001C7B29"/>
    <w:rsid w:val="001D00C1"/>
    <w:rsid w:val="001D0A6F"/>
    <w:rsid w:val="001D0A73"/>
    <w:rsid w:val="001D0B60"/>
    <w:rsid w:val="001D17BC"/>
    <w:rsid w:val="001D2159"/>
    <w:rsid w:val="001D2995"/>
    <w:rsid w:val="001D2A63"/>
    <w:rsid w:val="001D2AF7"/>
    <w:rsid w:val="001D3146"/>
    <w:rsid w:val="001D3452"/>
    <w:rsid w:val="001D460C"/>
    <w:rsid w:val="001D51BA"/>
    <w:rsid w:val="001D51F5"/>
    <w:rsid w:val="001D544A"/>
    <w:rsid w:val="001D5992"/>
    <w:rsid w:val="001D6123"/>
    <w:rsid w:val="001D6342"/>
    <w:rsid w:val="001D674E"/>
    <w:rsid w:val="001D6BDD"/>
    <w:rsid w:val="001D6D53"/>
    <w:rsid w:val="001D77B4"/>
    <w:rsid w:val="001D7874"/>
    <w:rsid w:val="001D7D56"/>
    <w:rsid w:val="001E019B"/>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CCF"/>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2EF"/>
    <w:rsid w:val="001F662C"/>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0FD"/>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8A5"/>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A65"/>
    <w:rsid w:val="00230CCE"/>
    <w:rsid w:val="002319E4"/>
    <w:rsid w:val="002323A3"/>
    <w:rsid w:val="00233795"/>
    <w:rsid w:val="0023392F"/>
    <w:rsid w:val="00234E2F"/>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1E12"/>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CC9"/>
    <w:rsid w:val="00271F3A"/>
    <w:rsid w:val="0027204A"/>
    <w:rsid w:val="00272188"/>
    <w:rsid w:val="002727FD"/>
    <w:rsid w:val="00273183"/>
    <w:rsid w:val="00273278"/>
    <w:rsid w:val="002737F4"/>
    <w:rsid w:val="002738D4"/>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229"/>
    <w:rsid w:val="0028651C"/>
    <w:rsid w:val="00286AB1"/>
    <w:rsid w:val="00286ACD"/>
    <w:rsid w:val="00286F84"/>
    <w:rsid w:val="00287838"/>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2EE7"/>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1DEC"/>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09F3"/>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DA2"/>
    <w:rsid w:val="002E1E2C"/>
    <w:rsid w:val="002E2BBE"/>
    <w:rsid w:val="002E303B"/>
    <w:rsid w:val="002E350E"/>
    <w:rsid w:val="002E40ED"/>
    <w:rsid w:val="002E4310"/>
    <w:rsid w:val="002E4999"/>
    <w:rsid w:val="002E4A87"/>
    <w:rsid w:val="002E4EE6"/>
    <w:rsid w:val="002E4F9F"/>
    <w:rsid w:val="002E5122"/>
    <w:rsid w:val="002E5234"/>
    <w:rsid w:val="002E53D3"/>
    <w:rsid w:val="002E5712"/>
    <w:rsid w:val="002E5E29"/>
    <w:rsid w:val="002E605C"/>
    <w:rsid w:val="002E6557"/>
    <w:rsid w:val="002E6727"/>
    <w:rsid w:val="002E73FF"/>
    <w:rsid w:val="002E7CAE"/>
    <w:rsid w:val="002F04D5"/>
    <w:rsid w:val="002F0BDA"/>
    <w:rsid w:val="002F0F3E"/>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AF6"/>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04C"/>
    <w:rsid w:val="00326312"/>
    <w:rsid w:val="003263A3"/>
    <w:rsid w:val="00326920"/>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68DB"/>
    <w:rsid w:val="00336BDA"/>
    <w:rsid w:val="00336C7B"/>
    <w:rsid w:val="0033704B"/>
    <w:rsid w:val="003372F0"/>
    <w:rsid w:val="00337395"/>
    <w:rsid w:val="003373A6"/>
    <w:rsid w:val="0033743B"/>
    <w:rsid w:val="00337466"/>
    <w:rsid w:val="00337EAE"/>
    <w:rsid w:val="00337FD8"/>
    <w:rsid w:val="00340EA5"/>
    <w:rsid w:val="003411B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867"/>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5DC7"/>
    <w:rsid w:val="003668C7"/>
    <w:rsid w:val="003671BF"/>
    <w:rsid w:val="00367300"/>
    <w:rsid w:val="00367396"/>
    <w:rsid w:val="00370E47"/>
    <w:rsid w:val="00371043"/>
    <w:rsid w:val="00371199"/>
    <w:rsid w:val="003717E3"/>
    <w:rsid w:val="00371F0F"/>
    <w:rsid w:val="0037289C"/>
    <w:rsid w:val="00373622"/>
    <w:rsid w:val="00373A15"/>
    <w:rsid w:val="00373A25"/>
    <w:rsid w:val="00373BFF"/>
    <w:rsid w:val="00373C02"/>
    <w:rsid w:val="003742AC"/>
    <w:rsid w:val="00374B4B"/>
    <w:rsid w:val="00374C15"/>
    <w:rsid w:val="00374C42"/>
    <w:rsid w:val="00375178"/>
    <w:rsid w:val="00376C50"/>
    <w:rsid w:val="00377440"/>
    <w:rsid w:val="003774E2"/>
    <w:rsid w:val="00377A36"/>
    <w:rsid w:val="00377CE1"/>
    <w:rsid w:val="00377DD9"/>
    <w:rsid w:val="00377E7F"/>
    <w:rsid w:val="003800DD"/>
    <w:rsid w:val="003807F1"/>
    <w:rsid w:val="00380AA6"/>
    <w:rsid w:val="00380C36"/>
    <w:rsid w:val="003810E5"/>
    <w:rsid w:val="0038112F"/>
    <w:rsid w:val="00381648"/>
    <w:rsid w:val="003821D1"/>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1D75"/>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220"/>
    <w:rsid w:val="003B0446"/>
    <w:rsid w:val="003B05D0"/>
    <w:rsid w:val="003B0A8F"/>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E4A"/>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4A"/>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4E"/>
    <w:rsid w:val="003D2A61"/>
    <w:rsid w:val="003D2A72"/>
    <w:rsid w:val="003D2ABC"/>
    <w:rsid w:val="003D32BF"/>
    <w:rsid w:val="003D3492"/>
    <w:rsid w:val="003D3C45"/>
    <w:rsid w:val="003D3CBC"/>
    <w:rsid w:val="003D3DD8"/>
    <w:rsid w:val="003D4D62"/>
    <w:rsid w:val="003D55D0"/>
    <w:rsid w:val="003D5B1F"/>
    <w:rsid w:val="003D5E9E"/>
    <w:rsid w:val="003D5EE6"/>
    <w:rsid w:val="003D6859"/>
    <w:rsid w:val="003D70E5"/>
    <w:rsid w:val="003D77A3"/>
    <w:rsid w:val="003D79B4"/>
    <w:rsid w:val="003D7C4D"/>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10A0"/>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6DA3"/>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5BE"/>
    <w:rsid w:val="0042570D"/>
    <w:rsid w:val="00425D6E"/>
    <w:rsid w:val="00425F91"/>
    <w:rsid w:val="004261FD"/>
    <w:rsid w:val="00426920"/>
    <w:rsid w:val="004271FE"/>
    <w:rsid w:val="00427248"/>
    <w:rsid w:val="004300C4"/>
    <w:rsid w:val="00430151"/>
    <w:rsid w:val="004306D6"/>
    <w:rsid w:val="00430B0D"/>
    <w:rsid w:val="00430FD5"/>
    <w:rsid w:val="00431ED4"/>
    <w:rsid w:val="0043290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24C"/>
    <w:rsid w:val="00441A92"/>
    <w:rsid w:val="00441EDA"/>
    <w:rsid w:val="0044216B"/>
    <w:rsid w:val="004422BE"/>
    <w:rsid w:val="00442FC8"/>
    <w:rsid w:val="004438AC"/>
    <w:rsid w:val="00443903"/>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2DD3"/>
    <w:rsid w:val="004533D7"/>
    <w:rsid w:val="00453C55"/>
    <w:rsid w:val="00453CC0"/>
    <w:rsid w:val="0045437B"/>
    <w:rsid w:val="00454823"/>
    <w:rsid w:val="004548D3"/>
    <w:rsid w:val="00455644"/>
    <w:rsid w:val="00455916"/>
    <w:rsid w:val="00455BD2"/>
    <w:rsid w:val="00456212"/>
    <w:rsid w:val="0045658C"/>
    <w:rsid w:val="00456DA2"/>
    <w:rsid w:val="00457565"/>
    <w:rsid w:val="00457829"/>
    <w:rsid w:val="004579F2"/>
    <w:rsid w:val="00457B71"/>
    <w:rsid w:val="0046019C"/>
    <w:rsid w:val="00460518"/>
    <w:rsid w:val="00460E2C"/>
    <w:rsid w:val="00460F8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4771"/>
    <w:rsid w:val="00474CFE"/>
    <w:rsid w:val="00475086"/>
    <w:rsid w:val="0047544D"/>
    <w:rsid w:val="0047556B"/>
    <w:rsid w:val="004758F8"/>
    <w:rsid w:val="00475A36"/>
    <w:rsid w:val="00476D28"/>
    <w:rsid w:val="004775D3"/>
    <w:rsid w:val="00477768"/>
    <w:rsid w:val="00480F1B"/>
    <w:rsid w:val="004810BA"/>
    <w:rsid w:val="0048135B"/>
    <w:rsid w:val="004813A8"/>
    <w:rsid w:val="004818C1"/>
    <w:rsid w:val="00481F63"/>
    <w:rsid w:val="00483711"/>
    <w:rsid w:val="00483BF6"/>
    <w:rsid w:val="00484153"/>
    <w:rsid w:val="004843A2"/>
    <w:rsid w:val="00485AA5"/>
    <w:rsid w:val="00485C5F"/>
    <w:rsid w:val="00485F0A"/>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8F1"/>
    <w:rsid w:val="00493D59"/>
    <w:rsid w:val="0049478E"/>
    <w:rsid w:val="00494921"/>
    <w:rsid w:val="00495109"/>
    <w:rsid w:val="00495909"/>
    <w:rsid w:val="00495A9C"/>
    <w:rsid w:val="00495FC1"/>
    <w:rsid w:val="00496031"/>
    <w:rsid w:val="00496086"/>
    <w:rsid w:val="004960E2"/>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F5E"/>
    <w:rsid w:val="004A6016"/>
    <w:rsid w:val="004A6120"/>
    <w:rsid w:val="004A6319"/>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7F1"/>
    <w:rsid w:val="004C781D"/>
    <w:rsid w:val="004D1E58"/>
    <w:rsid w:val="004D1E96"/>
    <w:rsid w:val="004D2162"/>
    <w:rsid w:val="004D259C"/>
    <w:rsid w:val="004D2866"/>
    <w:rsid w:val="004D2DF5"/>
    <w:rsid w:val="004D364B"/>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5F8E"/>
    <w:rsid w:val="00506557"/>
    <w:rsid w:val="005065A0"/>
    <w:rsid w:val="0050677A"/>
    <w:rsid w:val="005067B5"/>
    <w:rsid w:val="005070CF"/>
    <w:rsid w:val="00507669"/>
    <w:rsid w:val="00507A22"/>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6F86"/>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1A8"/>
    <w:rsid w:val="0052450C"/>
    <w:rsid w:val="005246AA"/>
    <w:rsid w:val="00524A15"/>
    <w:rsid w:val="00524D78"/>
    <w:rsid w:val="005255B7"/>
    <w:rsid w:val="00525D24"/>
    <w:rsid w:val="00526080"/>
    <w:rsid w:val="00526570"/>
    <w:rsid w:val="00526666"/>
    <w:rsid w:val="00526912"/>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4C2A"/>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6ED7"/>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3A00"/>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9AD"/>
    <w:rsid w:val="005910EB"/>
    <w:rsid w:val="005911EA"/>
    <w:rsid w:val="00591534"/>
    <w:rsid w:val="00592EA9"/>
    <w:rsid w:val="00593146"/>
    <w:rsid w:val="0059336F"/>
    <w:rsid w:val="005935A4"/>
    <w:rsid w:val="00593768"/>
    <w:rsid w:val="00593859"/>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93"/>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7B9"/>
    <w:rsid w:val="005C7C1A"/>
    <w:rsid w:val="005D08B3"/>
    <w:rsid w:val="005D1602"/>
    <w:rsid w:val="005D1B77"/>
    <w:rsid w:val="005D1B9A"/>
    <w:rsid w:val="005D2931"/>
    <w:rsid w:val="005D341C"/>
    <w:rsid w:val="005D3628"/>
    <w:rsid w:val="005D3E8F"/>
    <w:rsid w:val="005D4031"/>
    <w:rsid w:val="005D4919"/>
    <w:rsid w:val="005D4F15"/>
    <w:rsid w:val="005D5195"/>
    <w:rsid w:val="005D5C07"/>
    <w:rsid w:val="005D625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4DD4"/>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1CBB"/>
    <w:rsid w:val="006121AF"/>
    <w:rsid w:val="0061262E"/>
    <w:rsid w:val="0061297E"/>
    <w:rsid w:val="006129B4"/>
    <w:rsid w:val="00613257"/>
    <w:rsid w:val="00613325"/>
    <w:rsid w:val="00613382"/>
    <w:rsid w:val="00613EEA"/>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47FDC"/>
    <w:rsid w:val="006506BA"/>
    <w:rsid w:val="00650AB9"/>
    <w:rsid w:val="00650B4F"/>
    <w:rsid w:val="00651EF5"/>
    <w:rsid w:val="00652466"/>
    <w:rsid w:val="00652754"/>
    <w:rsid w:val="0065290A"/>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103"/>
    <w:rsid w:val="00667EE7"/>
    <w:rsid w:val="00670005"/>
    <w:rsid w:val="0067030E"/>
    <w:rsid w:val="00670922"/>
    <w:rsid w:val="00670AB3"/>
    <w:rsid w:val="00670B7B"/>
    <w:rsid w:val="00670BE1"/>
    <w:rsid w:val="006712CA"/>
    <w:rsid w:val="0067192F"/>
    <w:rsid w:val="0067218F"/>
    <w:rsid w:val="006721EE"/>
    <w:rsid w:val="00673280"/>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6B49"/>
    <w:rsid w:val="006870F1"/>
    <w:rsid w:val="00687547"/>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4D0F"/>
    <w:rsid w:val="00694E49"/>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532"/>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693"/>
    <w:rsid w:val="006C5EC9"/>
    <w:rsid w:val="006C6059"/>
    <w:rsid w:val="006C6256"/>
    <w:rsid w:val="006C62A6"/>
    <w:rsid w:val="006C6355"/>
    <w:rsid w:val="006C65DA"/>
    <w:rsid w:val="006C68A8"/>
    <w:rsid w:val="006C6928"/>
    <w:rsid w:val="006C6BBF"/>
    <w:rsid w:val="006C6C78"/>
    <w:rsid w:val="006C730C"/>
    <w:rsid w:val="006C7522"/>
    <w:rsid w:val="006C7BDE"/>
    <w:rsid w:val="006C7E92"/>
    <w:rsid w:val="006C7FA5"/>
    <w:rsid w:val="006D02A9"/>
    <w:rsid w:val="006D0FC1"/>
    <w:rsid w:val="006D1C78"/>
    <w:rsid w:val="006D1D87"/>
    <w:rsid w:val="006D20DE"/>
    <w:rsid w:val="006D284F"/>
    <w:rsid w:val="006D2F02"/>
    <w:rsid w:val="006D318C"/>
    <w:rsid w:val="006D3E9B"/>
    <w:rsid w:val="006D4362"/>
    <w:rsid w:val="006D454C"/>
    <w:rsid w:val="006D460C"/>
    <w:rsid w:val="006D46C0"/>
    <w:rsid w:val="006D4D42"/>
    <w:rsid w:val="006D4F16"/>
    <w:rsid w:val="006D5620"/>
    <w:rsid w:val="006D5710"/>
    <w:rsid w:val="006D5931"/>
    <w:rsid w:val="006D5DF3"/>
    <w:rsid w:val="006D5EE7"/>
    <w:rsid w:val="006D69F3"/>
    <w:rsid w:val="006D6C3B"/>
    <w:rsid w:val="006D6F08"/>
    <w:rsid w:val="006D6FBF"/>
    <w:rsid w:val="006D7295"/>
    <w:rsid w:val="006D7D2F"/>
    <w:rsid w:val="006E062C"/>
    <w:rsid w:val="006E099F"/>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5C45"/>
    <w:rsid w:val="006E673D"/>
    <w:rsid w:val="006E7D3B"/>
    <w:rsid w:val="006F1038"/>
    <w:rsid w:val="006F13AC"/>
    <w:rsid w:val="006F1B70"/>
    <w:rsid w:val="006F1DE8"/>
    <w:rsid w:val="006F1EF8"/>
    <w:rsid w:val="006F3070"/>
    <w:rsid w:val="006F341D"/>
    <w:rsid w:val="006F37EA"/>
    <w:rsid w:val="006F3B09"/>
    <w:rsid w:val="006F3CDE"/>
    <w:rsid w:val="006F4193"/>
    <w:rsid w:val="006F49C5"/>
    <w:rsid w:val="006F4CFC"/>
    <w:rsid w:val="006F58D4"/>
    <w:rsid w:val="006F5C3F"/>
    <w:rsid w:val="006F5F44"/>
    <w:rsid w:val="006F66E1"/>
    <w:rsid w:val="006F6EAF"/>
    <w:rsid w:val="006F76CD"/>
    <w:rsid w:val="006F7A14"/>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54B"/>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567"/>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0E6"/>
    <w:rsid w:val="007345CB"/>
    <w:rsid w:val="007348B1"/>
    <w:rsid w:val="00734924"/>
    <w:rsid w:val="00734CF9"/>
    <w:rsid w:val="00735AA4"/>
    <w:rsid w:val="00735C8A"/>
    <w:rsid w:val="00735E68"/>
    <w:rsid w:val="0073626F"/>
    <w:rsid w:val="007362A6"/>
    <w:rsid w:val="0073680D"/>
    <w:rsid w:val="00736D7D"/>
    <w:rsid w:val="00736D91"/>
    <w:rsid w:val="00737153"/>
    <w:rsid w:val="007375CD"/>
    <w:rsid w:val="00740A1E"/>
    <w:rsid w:val="00740D49"/>
    <w:rsid w:val="00740E58"/>
    <w:rsid w:val="007415BB"/>
    <w:rsid w:val="00742E6C"/>
    <w:rsid w:val="00743EEE"/>
    <w:rsid w:val="007441FB"/>
    <w:rsid w:val="007445A0"/>
    <w:rsid w:val="007448AF"/>
    <w:rsid w:val="00744A18"/>
    <w:rsid w:val="00744BD9"/>
    <w:rsid w:val="0074524B"/>
    <w:rsid w:val="00745FD0"/>
    <w:rsid w:val="00746034"/>
    <w:rsid w:val="00746036"/>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39C7"/>
    <w:rsid w:val="00755057"/>
    <w:rsid w:val="00755268"/>
    <w:rsid w:val="007563D5"/>
    <w:rsid w:val="00756C3E"/>
    <w:rsid w:val="007571E1"/>
    <w:rsid w:val="00757325"/>
    <w:rsid w:val="0075787E"/>
    <w:rsid w:val="007578DE"/>
    <w:rsid w:val="007604B2"/>
    <w:rsid w:val="007617D3"/>
    <w:rsid w:val="00761B33"/>
    <w:rsid w:val="007627AF"/>
    <w:rsid w:val="00763317"/>
    <w:rsid w:val="007635FB"/>
    <w:rsid w:val="0076378D"/>
    <w:rsid w:val="0076387D"/>
    <w:rsid w:val="00764173"/>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5B8"/>
    <w:rsid w:val="00770E2A"/>
    <w:rsid w:val="007713C4"/>
    <w:rsid w:val="00772211"/>
    <w:rsid w:val="00772357"/>
    <w:rsid w:val="0077254F"/>
    <w:rsid w:val="007731A4"/>
    <w:rsid w:val="0077377E"/>
    <w:rsid w:val="0077395D"/>
    <w:rsid w:val="00773A63"/>
    <w:rsid w:val="0077402C"/>
    <w:rsid w:val="007742A7"/>
    <w:rsid w:val="007747B9"/>
    <w:rsid w:val="0077489E"/>
    <w:rsid w:val="00774E6D"/>
    <w:rsid w:val="0077543E"/>
    <w:rsid w:val="007755F2"/>
    <w:rsid w:val="007759E3"/>
    <w:rsid w:val="00776458"/>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19D3"/>
    <w:rsid w:val="007823A0"/>
    <w:rsid w:val="0078246A"/>
    <w:rsid w:val="007826D5"/>
    <w:rsid w:val="00782BE5"/>
    <w:rsid w:val="00783030"/>
    <w:rsid w:val="0078304C"/>
    <w:rsid w:val="007834A6"/>
    <w:rsid w:val="00783652"/>
    <w:rsid w:val="00783673"/>
    <w:rsid w:val="00784042"/>
    <w:rsid w:val="00784D5E"/>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211"/>
    <w:rsid w:val="00797AAE"/>
    <w:rsid w:val="00797BC1"/>
    <w:rsid w:val="00797CFF"/>
    <w:rsid w:val="007A09C5"/>
    <w:rsid w:val="007A18EE"/>
    <w:rsid w:val="007A1CB3"/>
    <w:rsid w:val="007A27D5"/>
    <w:rsid w:val="007A2986"/>
    <w:rsid w:val="007A29DF"/>
    <w:rsid w:val="007A2C12"/>
    <w:rsid w:val="007A306F"/>
    <w:rsid w:val="007A3A1D"/>
    <w:rsid w:val="007A3BA1"/>
    <w:rsid w:val="007A43A6"/>
    <w:rsid w:val="007A43E6"/>
    <w:rsid w:val="007A485E"/>
    <w:rsid w:val="007A4941"/>
    <w:rsid w:val="007A4FC8"/>
    <w:rsid w:val="007A528C"/>
    <w:rsid w:val="007A581E"/>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D1"/>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7E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C6E"/>
    <w:rsid w:val="007E4F53"/>
    <w:rsid w:val="007E505B"/>
    <w:rsid w:val="007E5755"/>
    <w:rsid w:val="007E66D0"/>
    <w:rsid w:val="007E6DB8"/>
    <w:rsid w:val="007E7091"/>
    <w:rsid w:val="007E7485"/>
    <w:rsid w:val="007E7FE0"/>
    <w:rsid w:val="007E7FFC"/>
    <w:rsid w:val="007F024F"/>
    <w:rsid w:val="007F0305"/>
    <w:rsid w:val="007F06DB"/>
    <w:rsid w:val="007F14BE"/>
    <w:rsid w:val="007F1686"/>
    <w:rsid w:val="007F1BBC"/>
    <w:rsid w:val="007F227F"/>
    <w:rsid w:val="007F2668"/>
    <w:rsid w:val="007F26FA"/>
    <w:rsid w:val="007F2885"/>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277"/>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A73"/>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0EA"/>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C05"/>
    <w:rsid w:val="00844E80"/>
    <w:rsid w:val="00844F00"/>
    <w:rsid w:val="00845028"/>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78"/>
    <w:rsid w:val="008622B3"/>
    <w:rsid w:val="00862319"/>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34CB"/>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E35"/>
    <w:rsid w:val="00886371"/>
    <w:rsid w:val="008863D2"/>
    <w:rsid w:val="0088743E"/>
    <w:rsid w:val="0089024D"/>
    <w:rsid w:val="008907E0"/>
    <w:rsid w:val="00890D9F"/>
    <w:rsid w:val="00891B1E"/>
    <w:rsid w:val="0089265E"/>
    <w:rsid w:val="00892FCA"/>
    <w:rsid w:val="008933C5"/>
    <w:rsid w:val="00893422"/>
    <w:rsid w:val="008934F0"/>
    <w:rsid w:val="008937E9"/>
    <w:rsid w:val="008939C6"/>
    <w:rsid w:val="00893EDA"/>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BBC"/>
    <w:rsid w:val="008A21FF"/>
    <w:rsid w:val="008A226A"/>
    <w:rsid w:val="008A23A8"/>
    <w:rsid w:val="008A252B"/>
    <w:rsid w:val="008A25D2"/>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67C"/>
    <w:rsid w:val="008B0BA3"/>
    <w:rsid w:val="008B0D87"/>
    <w:rsid w:val="008B120C"/>
    <w:rsid w:val="008B22AC"/>
    <w:rsid w:val="008B2795"/>
    <w:rsid w:val="008B28C1"/>
    <w:rsid w:val="008B292C"/>
    <w:rsid w:val="008B34FC"/>
    <w:rsid w:val="008B3AA8"/>
    <w:rsid w:val="008B3DD7"/>
    <w:rsid w:val="008B43B0"/>
    <w:rsid w:val="008B4529"/>
    <w:rsid w:val="008B47C7"/>
    <w:rsid w:val="008B4EA9"/>
    <w:rsid w:val="008B51A0"/>
    <w:rsid w:val="008B525B"/>
    <w:rsid w:val="008B58DA"/>
    <w:rsid w:val="008B592A"/>
    <w:rsid w:val="008B5FDF"/>
    <w:rsid w:val="008B6577"/>
    <w:rsid w:val="008B6BD2"/>
    <w:rsid w:val="008B6DB8"/>
    <w:rsid w:val="008B6ECA"/>
    <w:rsid w:val="008B7214"/>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323"/>
    <w:rsid w:val="008C404F"/>
    <w:rsid w:val="008C4958"/>
    <w:rsid w:val="008C4BAA"/>
    <w:rsid w:val="008C4E0D"/>
    <w:rsid w:val="008C50B6"/>
    <w:rsid w:val="008C57F5"/>
    <w:rsid w:val="008C58BD"/>
    <w:rsid w:val="008C5900"/>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035"/>
    <w:rsid w:val="008E03A9"/>
    <w:rsid w:val="008E0494"/>
    <w:rsid w:val="008E065E"/>
    <w:rsid w:val="008E0927"/>
    <w:rsid w:val="008E1163"/>
    <w:rsid w:val="008E11CA"/>
    <w:rsid w:val="008E11D3"/>
    <w:rsid w:val="008E1508"/>
    <w:rsid w:val="008E1909"/>
    <w:rsid w:val="008E3030"/>
    <w:rsid w:val="008E38AE"/>
    <w:rsid w:val="008E3A3E"/>
    <w:rsid w:val="008E3AEF"/>
    <w:rsid w:val="008E4B3D"/>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4318"/>
    <w:rsid w:val="008F46D1"/>
    <w:rsid w:val="008F477F"/>
    <w:rsid w:val="008F49D0"/>
    <w:rsid w:val="008F4F61"/>
    <w:rsid w:val="008F532C"/>
    <w:rsid w:val="008F546E"/>
    <w:rsid w:val="008F5957"/>
    <w:rsid w:val="008F69FC"/>
    <w:rsid w:val="008F6DBD"/>
    <w:rsid w:val="008F702C"/>
    <w:rsid w:val="008F7468"/>
    <w:rsid w:val="008F7645"/>
    <w:rsid w:val="008F7A0C"/>
    <w:rsid w:val="00900214"/>
    <w:rsid w:val="0090021C"/>
    <w:rsid w:val="009003D1"/>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12C"/>
    <w:rsid w:val="009053AA"/>
    <w:rsid w:val="00905FE9"/>
    <w:rsid w:val="0090647B"/>
    <w:rsid w:val="00906939"/>
    <w:rsid w:val="00906B09"/>
    <w:rsid w:val="0090706B"/>
    <w:rsid w:val="009074E3"/>
    <w:rsid w:val="00907C0A"/>
    <w:rsid w:val="00907D94"/>
    <w:rsid w:val="00907F5D"/>
    <w:rsid w:val="00910616"/>
    <w:rsid w:val="00910B63"/>
    <w:rsid w:val="00910B7D"/>
    <w:rsid w:val="009113FB"/>
    <w:rsid w:val="009118B2"/>
    <w:rsid w:val="00911C82"/>
    <w:rsid w:val="00911DFB"/>
    <w:rsid w:val="00911F6B"/>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EB6"/>
    <w:rsid w:val="0092767E"/>
    <w:rsid w:val="00927ABE"/>
    <w:rsid w:val="00927D47"/>
    <w:rsid w:val="00930340"/>
    <w:rsid w:val="0093068D"/>
    <w:rsid w:val="00930A21"/>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5C"/>
    <w:rsid w:val="00940C83"/>
    <w:rsid w:val="00940EF7"/>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9EF"/>
    <w:rsid w:val="00966A1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2FFC"/>
    <w:rsid w:val="009731D8"/>
    <w:rsid w:val="00973AA4"/>
    <w:rsid w:val="00973AC1"/>
    <w:rsid w:val="00973B0F"/>
    <w:rsid w:val="00973D04"/>
    <w:rsid w:val="009741B9"/>
    <w:rsid w:val="009747BB"/>
    <w:rsid w:val="0097497B"/>
    <w:rsid w:val="0097571A"/>
    <w:rsid w:val="00975F4F"/>
    <w:rsid w:val="0097603D"/>
    <w:rsid w:val="00976949"/>
    <w:rsid w:val="00976A44"/>
    <w:rsid w:val="00976C56"/>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3C2"/>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2C22"/>
    <w:rsid w:val="009A3A20"/>
    <w:rsid w:val="009A3AE3"/>
    <w:rsid w:val="009A3DBF"/>
    <w:rsid w:val="009A462D"/>
    <w:rsid w:val="009A46C4"/>
    <w:rsid w:val="009A4E58"/>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E"/>
    <w:rsid w:val="009C059F"/>
    <w:rsid w:val="009C0DA9"/>
    <w:rsid w:val="009C0F28"/>
    <w:rsid w:val="009C0FAC"/>
    <w:rsid w:val="009C13A9"/>
    <w:rsid w:val="009C1568"/>
    <w:rsid w:val="009C15FA"/>
    <w:rsid w:val="009C1646"/>
    <w:rsid w:val="009C17D5"/>
    <w:rsid w:val="009C1C90"/>
    <w:rsid w:val="009C22CA"/>
    <w:rsid w:val="009C2A9A"/>
    <w:rsid w:val="009C349B"/>
    <w:rsid w:val="009C3607"/>
    <w:rsid w:val="009C3A02"/>
    <w:rsid w:val="009C3E8B"/>
    <w:rsid w:val="009C403E"/>
    <w:rsid w:val="009C40B5"/>
    <w:rsid w:val="009C480B"/>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4FEB"/>
    <w:rsid w:val="009E5976"/>
    <w:rsid w:val="009E5F5E"/>
    <w:rsid w:val="009E613A"/>
    <w:rsid w:val="009E6AAF"/>
    <w:rsid w:val="009E70CE"/>
    <w:rsid w:val="009E76EB"/>
    <w:rsid w:val="009E7B59"/>
    <w:rsid w:val="009E7F63"/>
    <w:rsid w:val="009F088A"/>
    <w:rsid w:val="009F08F3"/>
    <w:rsid w:val="009F0BD5"/>
    <w:rsid w:val="009F11AA"/>
    <w:rsid w:val="009F1922"/>
    <w:rsid w:val="009F1CA9"/>
    <w:rsid w:val="009F1F84"/>
    <w:rsid w:val="009F2691"/>
    <w:rsid w:val="009F2758"/>
    <w:rsid w:val="009F2DEA"/>
    <w:rsid w:val="009F344F"/>
    <w:rsid w:val="009F4341"/>
    <w:rsid w:val="009F4799"/>
    <w:rsid w:val="009F4A0D"/>
    <w:rsid w:val="009F4FA7"/>
    <w:rsid w:val="009F5647"/>
    <w:rsid w:val="009F591D"/>
    <w:rsid w:val="009F59E6"/>
    <w:rsid w:val="009F65EA"/>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B0E"/>
    <w:rsid w:val="00A10F85"/>
    <w:rsid w:val="00A110C3"/>
    <w:rsid w:val="00A11318"/>
    <w:rsid w:val="00A11D0D"/>
    <w:rsid w:val="00A125BC"/>
    <w:rsid w:val="00A12910"/>
    <w:rsid w:val="00A12FE9"/>
    <w:rsid w:val="00A13226"/>
    <w:rsid w:val="00A1325D"/>
    <w:rsid w:val="00A1380E"/>
    <w:rsid w:val="00A13C01"/>
    <w:rsid w:val="00A13E54"/>
    <w:rsid w:val="00A13E8E"/>
    <w:rsid w:val="00A13F1C"/>
    <w:rsid w:val="00A1469F"/>
    <w:rsid w:val="00A153A3"/>
    <w:rsid w:val="00A16253"/>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30B1"/>
    <w:rsid w:val="00A2351A"/>
    <w:rsid w:val="00A236D0"/>
    <w:rsid w:val="00A23BEE"/>
    <w:rsid w:val="00A23BF9"/>
    <w:rsid w:val="00A2445F"/>
    <w:rsid w:val="00A24E18"/>
    <w:rsid w:val="00A24E96"/>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7B2"/>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8C"/>
    <w:rsid w:val="00A50AA5"/>
    <w:rsid w:val="00A50EAE"/>
    <w:rsid w:val="00A515D8"/>
    <w:rsid w:val="00A5226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8BB"/>
    <w:rsid w:val="00A660A9"/>
    <w:rsid w:val="00A660AC"/>
    <w:rsid w:val="00A6670E"/>
    <w:rsid w:val="00A679A6"/>
    <w:rsid w:val="00A67D0E"/>
    <w:rsid w:val="00A67D8B"/>
    <w:rsid w:val="00A67E6C"/>
    <w:rsid w:val="00A7028C"/>
    <w:rsid w:val="00A70377"/>
    <w:rsid w:val="00A70544"/>
    <w:rsid w:val="00A70AA6"/>
    <w:rsid w:val="00A70FB4"/>
    <w:rsid w:val="00A71718"/>
    <w:rsid w:val="00A7192A"/>
    <w:rsid w:val="00A71A4E"/>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2AFC"/>
    <w:rsid w:val="00A8386C"/>
    <w:rsid w:val="00A84493"/>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4AC"/>
    <w:rsid w:val="00AA4893"/>
    <w:rsid w:val="00AA49DB"/>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0BF"/>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08D0"/>
    <w:rsid w:val="00AC10E9"/>
    <w:rsid w:val="00AC130C"/>
    <w:rsid w:val="00AC167D"/>
    <w:rsid w:val="00AC1D8B"/>
    <w:rsid w:val="00AC2ECD"/>
    <w:rsid w:val="00AC3119"/>
    <w:rsid w:val="00AC49FB"/>
    <w:rsid w:val="00AC4D1C"/>
    <w:rsid w:val="00AC4F66"/>
    <w:rsid w:val="00AC5347"/>
    <w:rsid w:val="00AC5A10"/>
    <w:rsid w:val="00AC5D09"/>
    <w:rsid w:val="00AC5E44"/>
    <w:rsid w:val="00AC6564"/>
    <w:rsid w:val="00AC6898"/>
    <w:rsid w:val="00AC6DAB"/>
    <w:rsid w:val="00AC7064"/>
    <w:rsid w:val="00AC715E"/>
    <w:rsid w:val="00AC7513"/>
    <w:rsid w:val="00AC7BD8"/>
    <w:rsid w:val="00AD0A66"/>
    <w:rsid w:val="00AD0AA3"/>
    <w:rsid w:val="00AD1B46"/>
    <w:rsid w:val="00AD303E"/>
    <w:rsid w:val="00AD3C27"/>
    <w:rsid w:val="00AD3D36"/>
    <w:rsid w:val="00AD3F94"/>
    <w:rsid w:val="00AD44B0"/>
    <w:rsid w:val="00AD4A5A"/>
    <w:rsid w:val="00AD5383"/>
    <w:rsid w:val="00AD5B86"/>
    <w:rsid w:val="00AD5E07"/>
    <w:rsid w:val="00AD683A"/>
    <w:rsid w:val="00AD740B"/>
    <w:rsid w:val="00AD76D7"/>
    <w:rsid w:val="00AE0338"/>
    <w:rsid w:val="00AE09F1"/>
    <w:rsid w:val="00AE0A58"/>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E7F04"/>
    <w:rsid w:val="00AF01A6"/>
    <w:rsid w:val="00AF0205"/>
    <w:rsid w:val="00AF08B8"/>
    <w:rsid w:val="00AF1574"/>
    <w:rsid w:val="00AF1697"/>
    <w:rsid w:val="00AF19F9"/>
    <w:rsid w:val="00AF1AF3"/>
    <w:rsid w:val="00AF1C5D"/>
    <w:rsid w:val="00AF1E18"/>
    <w:rsid w:val="00AF2557"/>
    <w:rsid w:val="00AF2AF0"/>
    <w:rsid w:val="00AF32CA"/>
    <w:rsid w:val="00AF3695"/>
    <w:rsid w:val="00AF3893"/>
    <w:rsid w:val="00AF3B4E"/>
    <w:rsid w:val="00AF3B60"/>
    <w:rsid w:val="00AF42D7"/>
    <w:rsid w:val="00AF4D84"/>
    <w:rsid w:val="00AF5BF3"/>
    <w:rsid w:val="00AF5C34"/>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541"/>
    <w:rsid w:val="00B02AA9"/>
    <w:rsid w:val="00B02FA3"/>
    <w:rsid w:val="00B03232"/>
    <w:rsid w:val="00B033C9"/>
    <w:rsid w:val="00B03423"/>
    <w:rsid w:val="00B03C5C"/>
    <w:rsid w:val="00B03FFE"/>
    <w:rsid w:val="00B042A6"/>
    <w:rsid w:val="00B04B12"/>
    <w:rsid w:val="00B04E24"/>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4E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BB4"/>
    <w:rsid w:val="00B44CC7"/>
    <w:rsid w:val="00B44E15"/>
    <w:rsid w:val="00B45547"/>
    <w:rsid w:val="00B455E7"/>
    <w:rsid w:val="00B45604"/>
    <w:rsid w:val="00B45A52"/>
    <w:rsid w:val="00B45E55"/>
    <w:rsid w:val="00B46116"/>
    <w:rsid w:val="00B46175"/>
    <w:rsid w:val="00B462DA"/>
    <w:rsid w:val="00B4642F"/>
    <w:rsid w:val="00B46AB1"/>
    <w:rsid w:val="00B46C47"/>
    <w:rsid w:val="00B46E80"/>
    <w:rsid w:val="00B46F69"/>
    <w:rsid w:val="00B479E2"/>
    <w:rsid w:val="00B47E02"/>
    <w:rsid w:val="00B50B8C"/>
    <w:rsid w:val="00B50C0F"/>
    <w:rsid w:val="00B510C5"/>
    <w:rsid w:val="00B51B11"/>
    <w:rsid w:val="00B51F12"/>
    <w:rsid w:val="00B51F4C"/>
    <w:rsid w:val="00B52240"/>
    <w:rsid w:val="00B5232D"/>
    <w:rsid w:val="00B53C7F"/>
    <w:rsid w:val="00B53F37"/>
    <w:rsid w:val="00B541DA"/>
    <w:rsid w:val="00B54324"/>
    <w:rsid w:val="00B54B57"/>
    <w:rsid w:val="00B55645"/>
    <w:rsid w:val="00B5567D"/>
    <w:rsid w:val="00B55809"/>
    <w:rsid w:val="00B5598A"/>
    <w:rsid w:val="00B55BC3"/>
    <w:rsid w:val="00B60697"/>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1281"/>
    <w:rsid w:val="00B716CE"/>
    <w:rsid w:val="00B71880"/>
    <w:rsid w:val="00B72274"/>
    <w:rsid w:val="00B722C4"/>
    <w:rsid w:val="00B726D6"/>
    <w:rsid w:val="00B729C4"/>
    <w:rsid w:val="00B7347C"/>
    <w:rsid w:val="00B739E7"/>
    <w:rsid w:val="00B739F6"/>
    <w:rsid w:val="00B73B5D"/>
    <w:rsid w:val="00B73D8B"/>
    <w:rsid w:val="00B73E5C"/>
    <w:rsid w:val="00B74A12"/>
    <w:rsid w:val="00B74B48"/>
    <w:rsid w:val="00B75197"/>
    <w:rsid w:val="00B751A7"/>
    <w:rsid w:val="00B75852"/>
    <w:rsid w:val="00B7589A"/>
    <w:rsid w:val="00B75CBB"/>
    <w:rsid w:val="00B76DBE"/>
    <w:rsid w:val="00B77C13"/>
    <w:rsid w:val="00B80647"/>
    <w:rsid w:val="00B8070A"/>
    <w:rsid w:val="00B81A6C"/>
    <w:rsid w:val="00B81E93"/>
    <w:rsid w:val="00B82428"/>
    <w:rsid w:val="00B82D1A"/>
    <w:rsid w:val="00B82D93"/>
    <w:rsid w:val="00B83051"/>
    <w:rsid w:val="00B84F14"/>
    <w:rsid w:val="00B84FDC"/>
    <w:rsid w:val="00B8530D"/>
    <w:rsid w:val="00B85495"/>
    <w:rsid w:val="00B854BA"/>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61AC"/>
    <w:rsid w:val="00BA76E0"/>
    <w:rsid w:val="00BA799B"/>
    <w:rsid w:val="00BB143F"/>
    <w:rsid w:val="00BB1924"/>
    <w:rsid w:val="00BB289E"/>
    <w:rsid w:val="00BB2A25"/>
    <w:rsid w:val="00BB2A3C"/>
    <w:rsid w:val="00BB324F"/>
    <w:rsid w:val="00BB33CF"/>
    <w:rsid w:val="00BB3906"/>
    <w:rsid w:val="00BB3B7F"/>
    <w:rsid w:val="00BB3C9D"/>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1C03"/>
    <w:rsid w:val="00BD213F"/>
    <w:rsid w:val="00BD2FFC"/>
    <w:rsid w:val="00BD38D9"/>
    <w:rsid w:val="00BD39A6"/>
    <w:rsid w:val="00BD3EEA"/>
    <w:rsid w:val="00BD3F94"/>
    <w:rsid w:val="00BD42A5"/>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B18"/>
    <w:rsid w:val="00BE6F54"/>
    <w:rsid w:val="00BE707C"/>
    <w:rsid w:val="00BE7406"/>
    <w:rsid w:val="00BE749C"/>
    <w:rsid w:val="00BE7603"/>
    <w:rsid w:val="00BF0284"/>
    <w:rsid w:val="00BF1519"/>
    <w:rsid w:val="00BF21A4"/>
    <w:rsid w:val="00BF2F2D"/>
    <w:rsid w:val="00BF3170"/>
    <w:rsid w:val="00BF3201"/>
    <w:rsid w:val="00BF3279"/>
    <w:rsid w:val="00BF418D"/>
    <w:rsid w:val="00BF4616"/>
    <w:rsid w:val="00BF4621"/>
    <w:rsid w:val="00BF46CA"/>
    <w:rsid w:val="00BF53D8"/>
    <w:rsid w:val="00BF55EC"/>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511"/>
    <w:rsid w:val="00C11D2E"/>
    <w:rsid w:val="00C11F1D"/>
    <w:rsid w:val="00C12107"/>
    <w:rsid w:val="00C12342"/>
    <w:rsid w:val="00C12467"/>
    <w:rsid w:val="00C13489"/>
    <w:rsid w:val="00C13DC4"/>
    <w:rsid w:val="00C13F15"/>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4DF"/>
    <w:rsid w:val="00C228B4"/>
    <w:rsid w:val="00C23052"/>
    <w:rsid w:val="00C230CD"/>
    <w:rsid w:val="00C2354A"/>
    <w:rsid w:val="00C241D0"/>
    <w:rsid w:val="00C241F8"/>
    <w:rsid w:val="00C244D6"/>
    <w:rsid w:val="00C248FD"/>
    <w:rsid w:val="00C2554E"/>
    <w:rsid w:val="00C257F1"/>
    <w:rsid w:val="00C25864"/>
    <w:rsid w:val="00C25B8B"/>
    <w:rsid w:val="00C25D32"/>
    <w:rsid w:val="00C26216"/>
    <w:rsid w:val="00C2786A"/>
    <w:rsid w:val="00C279B5"/>
    <w:rsid w:val="00C27AE9"/>
    <w:rsid w:val="00C27C12"/>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3BA7"/>
    <w:rsid w:val="00C63E95"/>
    <w:rsid w:val="00C642B3"/>
    <w:rsid w:val="00C644CA"/>
    <w:rsid w:val="00C64622"/>
    <w:rsid w:val="00C64672"/>
    <w:rsid w:val="00C646A6"/>
    <w:rsid w:val="00C64E38"/>
    <w:rsid w:val="00C65804"/>
    <w:rsid w:val="00C658DE"/>
    <w:rsid w:val="00C65D45"/>
    <w:rsid w:val="00C66109"/>
    <w:rsid w:val="00C66261"/>
    <w:rsid w:val="00C66300"/>
    <w:rsid w:val="00C664F2"/>
    <w:rsid w:val="00C66A6E"/>
    <w:rsid w:val="00C66ACC"/>
    <w:rsid w:val="00C66F34"/>
    <w:rsid w:val="00C67083"/>
    <w:rsid w:val="00C673DE"/>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B7F"/>
    <w:rsid w:val="00C80F51"/>
    <w:rsid w:val="00C813D2"/>
    <w:rsid w:val="00C81433"/>
    <w:rsid w:val="00C81568"/>
    <w:rsid w:val="00C81926"/>
    <w:rsid w:val="00C81A3E"/>
    <w:rsid w:val="00C81AED"/>
    <w:rsid w:val="00C81DEA"/>
    <w:rsid w:val="00C82330"/>
    <w:rsid w:val="00C82A62"/>
    <w:rsid w:val="00C82BB6"/>
    <w:rsid w:val="00C8339F"/>
    <w:rsid w:val="00C8369D"/>
    <w:rsid w:val="00C83E97"/>
    <w:rsid w:val="00C84689"/>
    <w:rsid w:val="00C84C2A"/>
    <w:rsid w:val="00C85204"/>
    <w:rsid w:val="00C85974"/>
    <w:rsid w:val="00C85E67"/>
    <w:rsid w:val="00C86000"/>
    <w:rsid w:val="00C8601B"/>
    <w:rsid w:val="00C86215"/>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90B"/>
    <w:rsid w:val="00C93C4B"/>
    <w:rsid w:val="00C944AB"/>
    <w:rsid w:val="00C95241"/>
    <w:rsid w:val="00C95B40"/>
    <w:rsid w:val="00C96068"/>
    <w:rsid w:val="00CA0934"/>
    <w:rsid w:val="00CA0C2C"/>
    <w:rsid w:val="00CA0DE7"/>
    <w:rsid w:val="00CA0DF6"/>
    <w:rsid w:val="00CA11A4"/>
    <w:rsid w:val="00CA180F"/>
    <w:rsid w:val="00CA1BAA"/>
    <w:rsid w:val="00CA1ED8"/>
    <w:rsid w:val="00CA2926"/>
    <w:rsid w:val="00CA367A"/>
    <w:rsid w:val="00CA38C6"/>
    <w:rsid w:val="00CA3AA7"/>
    <w:rsid w:val="00CA3BC5"/>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0D0"/>
    <w:rsid w:val="00CB31F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EB"/>
    <w:rsid w:val="00CC02F8"/>
    <w:rsid w:val="00CC040E"/>
    <w:rsid w:val="00CC0905"/>
    <w:rsid w:val="00CC0CCA"/>
    <w:rsid w:val="00CC0E36"/>
    <w:rsid w:val="00CC1068"/>
    <w:rsid w:val="00CC111F"/>
    <w:rsid w:val="00CC2011"/>
    <w:rsid w:val="00CC2B85"/>
    <w:rsid w:val="00CC3304"/>
    <w:rsid w:val="00CC35B6"/>
    <w:rsid w:val="00CC3EA0"/>
    <w:rsid w:val="00CC44A8"/>
    <w:rsid w:val="00CC4F36"/>
    <w:rsid w:val="00CC50E9"/>
    <w:rsid w:val="00CC5BAD"/>
    <w:rsid w:val="00CC6D6B"/>
    <w:rsid w:val="00CC7B45"/>
    <w:rsid w:val="00CC7F88"/>
    <w:rsid w:val="00CD0020"/>
    <w:rsid w:val="00CD025D"/>
    <w:rsid w:val="00CD0403"/>
    <w:rsid w:val="00CD07B5"/>
    <w:rsid w:val="00CD07E0"/>
    <w:rsid w:val="00CD07F5"/>
    <w:rsid w:val="00CD0C58"/>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3D03"/>
    <w:rsid w:val="00CE40F8"/>
    <w:rsid w:val="00CE4353"/>
    <w:rsid w:val="00CE46EF"/>
    <w:rsid w:val="00CE474A"/>
    <w:rsid w:val="00CE4873"/>
    <w:rsid w:val="00CE4888"/>
    <w:rsid w:val="00CE4969"/>
    <w:rsid w:val="00CE4D85"/>
    <w:rsid w:val="00CE68C8"/>
    <w:rsid w:val="00CE7561"/>
    <w:rsid w:val="00CF0BCA"/>
    <w:rsid w:val="00CF0DA1"/>
    <w:rsid w:val="00CF1354"/>
    <w:rsid w:val="00CF24D1"/>
    <w:rsid w:val="00CF39C4"/>
    <w:rsid w:val="00CF3A94"/>
    <w:rsid w:val="00CF3AC5"/>
    <w:rsid w:val="00CF3B1F"/>
    <w:rsid w:val="00CF3BF6"/>
    <w:rsid w:val="00CF4935"/>
    <w:rsid w:val="00CF52BB"/>
    <w:rsid w:val="00CF5700"/>
    <w:rsid w:val="00CF5872"/>
    <w:rsid w:val="00CF59EB"/>
    <w:rsid w:val="00CF5A2E"/>
    <w:rsid w:val="00CF6151"/>
    <w:rsid w:val="00CF625B"/>
    <w:rsid w:val="00CF687E"/>
    <w:rsid w:val="00CF6DED"/>
    <w:rsid w:val="00CF728C"/>
    <w:rsid w:val="00D00468"/>
    <w:rsid w:val="00D01196"/>
    <w:rsid w:val="00D01201"/>
    <w:rsid w:val="00D01234"/>
    <w:rsid w:val="00D013C6"/>
    <w:rsid w:val="00D0241C"/>
    <w:rsid w:val="00D025D0"/>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B3"/>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D8C"/>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873"/>
    <w:rsid w:val="00D47902"/>
    <w:rsid w:val="00D47909"/>
    <w:rsid w:val="00D47CCE"/>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6800"/>
    <w:rsid w:val="00D56C15"/>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2ED"/>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50F"/>
    <w:rsid w:val="00D90902"/>
    <w:rsid w:val="00D90B7C"/>
    <w:rsid w:val="00D90E01"/>
    <w:rsid w:val="00D910BD"/>
    <w:rsid w:val="00D91942"/>
    <w:rsid w:val="00D9196D"/>
    <w:rsid w:val="00D91AAF"/>
    <w:rsid w:val="00D91CE2"/>
    <w:rsid w:val="00D92982"/>
    <w:rsid w:val="00D92B36"/>
    <w:rsid w:val="00D92F45"/>
    <w:rsid w:val="00D932AE"/>
    <w:rsid w:val="00D9364C"/>
    <w:rsid w:val="00D93A32"/>
    <w:rsid w:val="00D94E92"/>
    <w:rsid w:val="00D95615"/>
    <w:rsid w:val="00D97DD8"/>
    <w:rsid w:val="00DA0F5C"/>
    <w:rsid w:val="00DA13F1"/>
    <w:rsid w:val="00DA1793"/>
    <w:rsid w:val="00DA21D6"/>
    <w:rsid w:val="00DA2297"/>
    <w:rsid w:val="00DA2301"/>
    <w:rsid w:val="00DA237E"/>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6D"/>
    <w:rsid w:val="00DB377D"/>
    <w:rsid w:val="00DB4094"/>
    <w:rsid w:val="00DB41A2"/>
    <w:rsid w:val="00DB482C"/>
    <w:rsid w:val="00DB4A5F"/>
    <w:rsid w:val="00DB51F7"/>
    <w:rsid w:val="00DB563D"/>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5BA0"/>
    <w:rsid w:val="00DC6206"/>
    <w:rsid w:val="00DC6A99"/>
    <w:rsid w:val="00DC7070"/>
    <w:rsid w:val="00DC7145"/>
    <w:rsid w:val="00DC71AC"/>
    <w:rsid w:val="00DC74F7"/>
    <w:rsid w:val="00DC7C69"/>
    <w:rsid w:val="00DD0137"/>
    <w:rsid w:val="00DD064E"/>
    <w:rsid w:val="00DD0811"/>
    <w:rsid w:val="00DD0BA3"/>
    <w:rsid w:val="00DD1688"/>
    <w:rsid w:val="00DD265E"/>
    <w:rsid w:val="00DD2747"/>
    <w:rsid w:val="00DD2B73"/>
    <w:rsid w:val="00DD33CE"/>
    <w:rsid w:val="00DD383C"/>
    <w:rsid w:val="00DD3CD1"/>
    <w:rsid w:val="00DD5977"/>
    <w:rsid w:val="00DD6746"/>
    <w:rsid w:val="00DD68C9"/>
    <w:rsid w:val="00DD76F7"/>
    <w:rsid w:val="00DD773B"/>
    <w:rsid w:val="00DE03D1"/>
    <w:rsid w:val="00DE0ADB"/>
    <w:rsid w:val="00DE0AEF"/>
    <w:rsid w:val="00DE0C77"/>
    <w:rsid w:val="00DE0FB3"/>
    <w:rsid w:val="00DE144C"/>
    <w:rsid w:val="00DE2549"/>
    <w:rsid w:val="00DE32D3"/>
    <w:rsid w:val="00DE3A8D"/>
    <w:rsid w:val="00DE3B9C"/>
    <w:rsid w:val="00DE3E83"/>
    <w:rsid w:val="00DE4936"/>
    <w:rsid w:val="00DE4E20"/>
    <w:rsid w:val="00DE51DD"/>
    <w:rsid w:val="00DE53C3"/>
    <w:rsid w:val="00DE5608"/>
    <w:rsid w:val="00DE58D0"/>
    <w:rsid w:val="00DE5B3E"/>
    <w:rsid w:val="00DE654F"/>
    <w:rsid w:val="00DE6A63"/>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B9"/>
    <w:rsid w:val="00DF64DB"/>
    <w:rsid w:val="00DF7774"/>
    <w:rsid w:val="00DF78DC"/>
    <w:rsid w:val="00E00400"/>
    <w:rsid w:val="00E01E02"/>
    <w:rsid w:val="00E021E3"/>
    <w:rsid w:val="00E02263"/>
    <w:rsid w:val="00E02646"/>
    <w:rsid w:val="00E02EC6"/>
    <w:rsid w:val="00E032AC"/>
    <w:rsid w:val="00E03AF2"/>
    <w:rsid w:val="00E03F35"/>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E01"/>
    <w:rsid w:val="00E16203"/>
    <w:rsid w:val="00E16C04"/>
    <w:rsid w:val="00E16CDE"/>
    <w:rsid w:val="00E16DD7"/>
    <w:rsid w:val="00E177D9"/>
    <w:rsid w:val="00E1787D"/>
    <w:rsid w:val="00E17CD7"/>
    <w:rsid w:val="00E17FA2"/>
    <w:rsid w:val="00E20A66"/>
    <w:rsid w:val="00E20C90"/>
    <w:rsid w:val="00E20DA7"/>
    <w:rsid w:val="00E20E52"/>
    <w:rsid w:val="00E21170"/>
    <w:rsid w:val="00E212F8"/>
    <w:rsid w:val="00E21632"/>
    <w:rsid w:val="00E21863"/>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998"/>
    <w:rsid w:val="00E30AC7"/>
    <w:rsid w:val="00E30AD1"/>
    <w:rsid w:val="00E30B5A"/>
    <w:rsid w:val="00E30DF9"/>
    <w:rsid w:val="00E30F31"/>
    <w:rsid w:val="00E3123D"/>
    <w:rsid w:val="00E31461"/>
    <w:rsid w:val="00E316B5"/>
    <w:rsid w:val="00E318C9"/>
    <w:rsid w:val="00E31D43"/>
    <w:rsid w:val="00E32608"/>
    <w:rsid w:val="00E32E4E"/>
    <w:rsid w:val="00E34188"/>
    <w:rsid w:val="00E34237"/>
    <w:rsid w:val="00E34306"/>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A63"/>
    <w:rsid w:val="00E40CFA"/>
    <w:rsid w:val="00E4153E"/>
    <w:rsid w:val="00E41A8A"/>
    <w:rsid w:val="00E41C2B"/>
    <w:rsid w:val="00E42EE7"/>
    <w:rsid w:val="00E433B9"/>
    <w:rsid w:val="00E436C4"/>
    <w:rsid w:val="00E436D5"/>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126"/>
    <w:rsid w:val="00E523FE"/>
    <w:rsid w:val="00E52648"/>
    <w:rsid w:val="00E53425"/>
    <w:rsid w:val="00E53B75"/>
    <w:rsid w:val="00E53C44"/>
    <w:rsid w:val="00E5486B"/>
    <w:rsid w:val="00E54E3B"/>
    <w:rsid w:val="00E54EB7"/>
    <w:rsid w:val="00E550FC"/>
    <w:rsid w:val="00E55372"/>
    <w:rsid w:val="00E5540F"/>
    <w:rsid w:val="00E555AA"/>
    <w:rsid w:val="00E555EF"/>
    <w:rsid w:val="00E55FBC"/>
    <w:rsid w:val="00E5658E"/>
    <w:rsid w:val="00E567CF"/>
    <w:rsid w:val="00E56AD4"/>
    <w:rsid w:val="00E56FDD"/>
    <w:rsid w:val="00E571A5"/>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5F1A"/>
    <w:rsid w:val="00E668BD"/>
    <w:rsid w:val="00E66BB8"/>
    <w:rsid w:val="00E67C51"/>
    <w:rsid w:val="00E70B5C"/>
    <w:rsid w:val="00E70ED0"/>
    <w:rsid w:val="00E70FEB"/>
    <w:rsid w:val="00E7183A"/>
    <w:rsid w:val="00E71C13"/>
    <w:rsid w:val="00E71F49"/>
    <w:rsid w:val="00E72EFC"/>
    <w:rsid w:val="00E730A8"/>
    <w:rsid w:val="00E73750"/>
    <w:rsid w:val="00E737AD"/>
    <w:rsid w:val="00E73EA1"/>
    <w:rsid w:val="00E7456F"/>
    <w:rsid w:val="00E74714"/>
    <w:rsid w:val="00E747D0"/>
    <w:rsid w:val="00E749BA"/>
    <w:rsid w:val="00E75582"/>
    <w:rsid w:val="00E758EC"/>
    <w:rsid w:val="00E75C1B"/>
    <w:rsid w:val="00E75D03"/>
    <w:rsid w:val="00E75D38"/>
    <w:rsid w:val="00E763F9"/>
    <w:rsid w:val="00E76D97"/>
    <w:rsid w:val="00E80048"/>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4C08"/>
    <w:rsid w:val="00E853BA"/>
    <w:rsid w:val="00E854D9"/>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21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3F9"/>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061"/>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64D"/>
    <w:rsid w:val="00EF53AE"/>
    <w:rsid w:val="00EF549D"/>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CB3"/>
    <w:rsid w:val="00F10E46"/>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452"/>
    <w:rsid w:val="00F149B8"/>
    <w:rsid w:val="00F14A7F"/>
    <w:rsid w:val="00F14D0B"/>
    <w:rsid w:val="00F154FB"/>
    <w:rsid w:val="00F1565C"/>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3081C"/>
    <w:rsid w:val="00F30828"/>
    <w:rsid w:val="00F3110E"/>
    <w:rsid w:val="00F311F5"/>
    <w:rsid w:val="00F313D6"/>
    <w:rsid w:val="00F31809"/>
    <w:rsid w:val="00F31874"/>
    <w:rsid w:val="00F31B89"/>
    <w:rsid w:val="00F320E3"/>
    <w:rsid w:val="00F3271A"/>
    <w:rsid w:val="00F3296E"/>
    <w:rsid w:val="00F32C7C"/>
    <w:rsid w:val="00F33113"/>
    <w:rsid w:val="00F33488"/>
    <w:rsid w:val="00F339DB"/>
    <w:rsid w:val="00F33BA6"/>
    <w:rsid w:val="00F33E7C"/>
    <w:rsid w:val="00F341B9"/>
    <w:rsid w:val="00F3478F"/>
    <w:rsid w:val="00F34843"/>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49"/>
    <w:rsid w:val="00F500DC"/>
    <w:rsid w:val="00F50101"/>
    <w:rsid w:val="00F5021A"/>
    <w:rsid w:val="00F50357"/>
    <w:rsid w:val="00F50373"/>
    <w:rsid w:val="00F5058F"/>
    <w:rsid w:val="00F505CF"/>
    <w:rsid w:val="00F505D0"/>
    <w:rsid w:val="00F50636"/>
    <w:rsid w:val="00F5078E"/>
    <w:rsid w:val="00F507AF"/>
    <w:rsid w:val="00F507D1"/>
    <w:rsid w:val="00F50C82"/>
    <w:rsid w:val="00F50D44"/>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7DA"/>
    <w:rsid w:val="00F61CA9"/>
    <w:rsid w:val="00F6204D"/>
    <w:rsid w:val="00F6208D"/>
    <w:rsid w:val="00F621B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B94"/>
    <w:rsid w:val="00F67D0F"/>
    <w:rsid w:val="00F67F02"/>
    <w:rsid w:val="00F67F53"/>
    <w:rsid w:val="00F70075"/>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36B1"/>
    <w:rsid w:val="00F74AA8"/>
    <w:rsid w:val="00F74BB9"/>
    <w:rsid w:val="00F75582"/>
    <w:rsid w:val="00F75B41"/>
    <w:rsid w:val="00F75C57"/>
    <w:rsid w:val="00F75FC1"/>
    <w:rsid w:val="00F76532"/>
    <w:rsid w:val="00F76D83"/>
    <w:rsid w:val="00F76EFA"/>
    <w:rsid w:val="00F77140"/>
    <w:rsid w:val="00F77273"/>
    <w:rsid w:val="00F77331"/>
    <w:rsid w:val="00F77D6D"/>
    <w:rsid w:val="00F800CF"/>
    <w:rsid w:val="00F804BE"/>
    <w:rsid w:val="00F80604"/>
    <w:rsid w:val="00F80A9E"/>
    <w:rsid w:val="00F80AA7"/>
    <w:rsid w:val="00F80F0D"/>
    <w:rsid w:val="00F813FF"/>
    <w:rsid w:val="00F817CE"/>
    <w:rsid w:val="00F82188"/>
    <w:rsid w:val="00F82DE4"/>
    <w:rsid w:val="00F834F9"/>
    <w:rsid w:val="00F83801"/>
    <w:rsid w:val="00F842D0"/>
    <w:rsid w:val="00F8456C"/>
    <w:rsid w:val="00F8461C"/>
    <w:rsid w:val="00F8467C"/>
    <w:rsid w:val="00F846C9"/>
    <w:rsid w:val="00F848FD"/>
    <w:rsid w:val="00F84F0B"/>
    <w:rsid w:val="00F852CF"/>
    <w:rsid w:val="00F859D8"/>
    <w:rsid w:val="00F85FAF"/>
    <w:rsid w:val="00F8655B"/>
    <w:rsid w:val="00F86701"/>
    <w:rsid w:val="00F868F5"/>
    <w:rsid w:val="00F86A6C"/>
    <w:rsid w:val="00F86B9B"/>
    <w:rsid w:val="00F86E1C"/>
    <w:rsid w:val="00F87D78"/>
    <w:rsid w:val="00F87F60"/>
    <w:rsid w:val="00F9055D"/>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C3D"/>
    <w:rsid w:val="00FA1D2C"/>
    <w:rsid w:val="00FA210C"/>
    <w:rsid w:val="00FA2BB3"/>
    <w:rsid w:val="00FA2E6D"/>
    <w:rsid w:val="00FA3962"/>
    <w:rsid w:val="00FA3E95"/>
    <w:rsid w:val="00FA4365"/>
    <w:rsid w:val="00FA44E6"/>
    <w:rsid w:val="00FA4AB3"/>
    <w:rsid w:val="00FA4EB8"/>
    <w:rsid w:val="00FA597D"/>
    <w:rsid w:val="00FA59C1"/>
    <w:rsid w:val="00FA5E59"/>
    <w:rsid w:val="00FA68D6"/>
    <w:rsid w:val="00FA6FEE"/>
    <w:rsid w:val="00FA737B"/>
    <w:rsid w:val="00FA752E"/>
    <w:rsid w:val="00FA7EAB"/>
    <w:rsid w:val="00FB02DA"/>
    <w:rsid w:val="00FB076A"/>
    <w:rsid w:val="00FB07D3"/>
    <w:rsid w:val="00FB10CE"/>
    <w:rsid w:val="00FB1487"/>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6C31"/>
    <w:rsid w:val="00FE7336"/>
    <w:rsid w:val="00FE787C"/>
    <w:rsid w:val="00FE7A8A"/>
    <w:rsid w:val="00FE7F1F"/>
    <w:rsid w:val="00FF0A82"/>
    <w:rsid w:val="00FF14AA"/>
    <w:rsid w:val="00FF1C1A"/>
    <w:rsid w:val="00FF28C3"/>
    <w:rsid w:val="00FF2D42"/>
    <w:rsid w:val="00FF40D2"/>
    <w:rsid w:val="00FF4255"/>
    <w:rsid w:val="00FF45A5"/>
    <w:rsid w:val="00FF55A2"/>
    <w:rsid w:val="00FF5C91"/>
    <w:rsid w:val="00FF5EC1"/>
    <w:rsid w:val="00FF61C5"/>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2861"/>
  <w15:docId w15:val="{D4FD3095-2715-4BBC-9E90-47B53C0D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List Bullet 2"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8E049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8"/>
      </w:numPr>
      <w:spacing w:before="120"/>
      <w:outlineLvl w:val="5"/>
    </w:pPr>
    <w:rPr>
      <w:rFonts w:cs="Arial"/>
    </w:rPr>
  </w:style>
  <w:style w:type="paragraph" w:styleId="Heading7">
    <w:name w:val="heading 7"/>
    <w:basedOn w:val="Normal"/>
    <w:next w:val="Normal"/>
    <w:qFormat/>
    <w:rsid w:val="00B541DA"/>
    <w:pPr>
      <w:keepNext/>
      <w:keepLines/>
      <w:numPr>
        <w:ilvl w:val="6"/>
        <w:numId w:val="18"/>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qForma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8E0494"/>
    <w:rPr>
      <w:rFonts w:ascii="Arial" w:hAnsi="Arial" w:cs="Arial"/>
      <w:sz w:val="28"/>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05408"/>
    <w:rPr>
      <w:i/>
      <w:iCs/>
    </w:rPr>
  </w:style>
  <w:style w:type="paragraph" w:customStyle="1" w:styleId="Default">
    <w:name w:val="Default"/>
    <w:rsid w:val="00573A0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8979857">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0"/>
          <w:marRight w:val="0"/>
          <w:marTop w:val="0"/>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383306">
      <w:bodyDiv w:val="1"/>
      <w:marLeft w:val="0"/>
      <w:marRight w:val="0"/>
      <w:marTop w:val="0"/>
      <w:marBottom w:val="0"/>
      <w:divBdr>
        <w:top w:val="none" w:sz="0" w:space="0" w:color="auto"/>
        <w:left w:val="none" w:sz="0" w:space="0" w:color="auto"/>
        <w:bottom w:val="none" w:sz="0" w:space="0" w:color="auto"/>
        <w:right w:val="none" w:sz="0" w:space="0" w:color="auto"/>
      </w:divBdr>
      <w:divsChild>
        <w:div w:id="120804674">
          <w:marLeft w:val="0"/>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A10E6-5351-45AD-9ABD-75C89FCF270F}">
  <ds:schemaRefs>
    <ds:schemaRef ds:uri="http://schemas.microsoft.com/office/2006/metadata/longProperties"/>
  </ds:schemaRefs>
</ds:datastoreItem>
</file>

<file path=customXml/itemProps2.xml><?xml version="1.0" encoding="utf-8"?>
<ds:datastoreItem xmlns:ds="http://schemas.openxmlformats.org/officeDocument/2006/customXml" ds:itemID="{8EE2BC15-EE2E-4B91-9180-4B9202E17DE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F4F6B2A-2206-466A-9C34-936C56972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E2D3B-44CB-4B2F-8F45-3AAB88D56819}">
  <ds:schemaRefs>
    <ds:schemaRef ds:uri="http://schemas.microsoft.com/sharepoint/v3/contenttype/forms"/>
  </ds:schemaRefs>
</ds:datastoreItem>
</file>

<file path=customXml/itemProps5.xml><?xml version="1.0" encoding="utf-8"?>
<ds:datastoreItem xmlns:ds="http://schemas.openxmlformats.org/officeDocument/2006/customXml" ds:itemID="{10C3F049-70DC-468E-8369-DC07B7C5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34</TotalTime>
  <Pages>5</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45</cp:revision>
  <cp:lastPrinted>2016-11-04T21:26:00Z</cp:lastPrinted>
  <dcterms:created xsi:type="dcterms:W3CDTF">2024-04-05T13:44:00Z</dcterms:created>
  <dcterms:modified xsi:type="dcterms:W3CDTF">2024-04-05T19:28:00Z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